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DD" w:rsidRPr="00793DE1" w:rsidRDefault="00921041" w:rsidP="00921041">
      <w:pPr>
        <w:spacing w:after="120"/>
        <w:jc w:val="both"/>
        <w:rPr>
          <w:b/>
          <w:color w:val="002060"/>
          <w:sz w:val="24"/>
          <w:szCs w:val="24"/>
        </w:rPr>
      </w:pPr>
      <w:bookmarkStart w:id="0" w:name="_GoBack"/>
      <w:bookmarkEnd w:id="0"/>
      <w:r w:rsidRPr="00793DE1">
        <w:rPr>
          <w:b/>
          <w:color w:val="002060"/>
          <w:sz w:val="24"/>
          <w:szCs w:val="24"/>
        </w:rPr>
        <w:t xml:space="preserve">Tisztelt értékesítő és értékesítéssel is foglalkozó </w:t>
      </w:r>
      <w:r w:rsidR="002A0EDD" w:rsidRPr="00793DE1">
        <w:rPr>
          <w:b/>
          <w:color w:val="002060"/>
          <w:sz w:val="24"/>
          <w:szCs w:val="24"/>
        </w:rPr>
        <w:t>Kollégák!</w:t>
      </w:r>
    </w:p>
    <w:p w:rsidR="00921041" w:rsidRPr="00921041" w:rsidRDefault="00921041" w:rsidP="00921041">
      <w:pPr>
        <w:spacing w:after="60"/>
        <w:jc w:val="both"/>
        <w:rPr>
          <w:color w:val="002060"/>
        </w:rPr>
      </w:pPr>
      <w:r w:rsidRPr="00921041">
        <w:rPr>
          <w:color w:val="002060"/>
        </w:rPr>
        <w:t>Ezúton sorolunk fel néhány tudnivalót a kötési folyamattal és annak során használt dokumentumokkal összefüggésben.</w:t>
      </w:r>
    </w:p>
    <w:p w:rsidR="00921041" w:rsidRPr="00921041" w:rsidRDefault="00921041" w:rsidP="00770EAA">
      <w:pPr>
        <w:jc w:val="both"/>
        <w:rPr>
          <w:color w:val="002060"/>
        </w:rPr>
      </w:pPr>
      <w:r w:rsidRPr="00921041">
        <w:rPr>
          <w:color w:val="002060"/>
        </w:rPr>
        <w:t>Kérlek, használjátok ezt a dokumentumot, amikor csak szükséges.</w:t>
      </w:r>
    </w:p>
    <w:p w:rsidR="002A0EDD" w:rsidRPr="00921041" w:rsidRDefault="00921041" w:rsidP="00921041">
      <w:pPr>
        <w:spacing w:after="240"/>
        <w:jc w:val="both"/>
        <w:rPr>
          <w:color w:val="002060"/>
        </w:rPr>
      </w:pPr>
      <w:r w:rsidRPr="00921041">
        <w:rPr>
          <w:color w:val="002060"/>
        </w:rPr>
        <w:t>Számítunk együttműködésetekre.</w:t>
      </w:r>
    </w:p>
    <w:p w:rsidR="002A0EDD" w:rsidRPr="003D6552" w:rsidRDefault="00A8731E" w:rsidP="003D6552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color w:val="002060"/>
        </w:rPr>
      </w:pPr>
      <w:r>
        <w:rPr>
          <w:color w:val="002060"/>
        </w:rPr>
        <w:t>M</w:t>
      </w:r>
      <w:r w:rsidR="00921041" w:rsidRPr="003D6552">
        <w:rPr>
          <w:color w:val="002060"/>
        </w:rPr>
        <w:t xml:space="preserve">ódosított új </w:t>
      </w:r>
      <w:r w:rsidR="00921041" w:rsidRPr="003D6552">
        <w:rPr>
          <w:color w:val="002060"/>
          <w:u w:val="single"/>
        </w:rPr>
        <w:t>E</w:t>
      </w:r>
      <w:r w:rsidR="002A0EDD" w:rsidRPr="003D6552">
        <w:rPr>
          <w:b/>
          <w:color w:val="002060"/>
          <w:u w:val="single"/>
        </w:rPr>
        <w:t xml:space="preserve">gészségi </w:t>
      </w:r>
      <w:r w:rsidR="00921041" w:rsidRPr="003D6552">
        <w:rPr>
          <w:b/>
          <w:color w:val="002060"/>
          <w:u w:val="single"/>
        </w:rPr>
        <w:t>N</w:t>
      </w:r>
      <w:r w:rsidR="002A0EDD" w:rsidRPr="003D6552">
        <w:rPr>
          <w:b/>
          <w:color w:val="002060"/>
          <w:u w:val="single"/>
        </w:rPr>
        <w:t>yilatkozatot</w:t>
      </w:r>
      <w:r w:rsidR="00921041" w:rsidRPr="003D6552">
        <w:rPr>
          <w:color w:val="002060"/>
        </w:rPr>
        <w:t xml:space="preserve"> 2012. július 05</w:t>
      </w:r>
      <w:r w:rsidR="002A0EDD" w:rsidRPr="003D6552">
        <w:rPr>
          <w:color w:val="002060"/>
        </w:rPr>
        <w:t xml:space="preserve">-étől vezetjük be </w:t>
      </w:r>
      <w:r w:rsidR="00DE3312" w:rsidRPr="003D6552">
        <w:rPr>
          <w:i/>
          <w:color w:val="002060"/>
        </w:rPr>
        <w:t>(ennek mindkét oldala aláírandó</w:t>
      </w:r>
      <w:r w:rsidR="00DE3312" w:rsidRPr="003D6552">
        <w:rPr>
          <w:color w:val="002060"/>
        </w:rPr>
        <w:t xml:space="preserve">), </w:t>
      </w:r>
      <w:r w:rsidR="002A0EDD" w:rsidRPr="003D6552">
        <w:rPr>
          <w:color w:val="002060"/>
        </w:rPr>
        <w:t>kérjük</w:t>
      </w:r>
      <w:r w:rsidR="00587106" w:rsidRPr="003D6552">
        <w:rPr>
          <w:color w:val="002060"/>
        </w:rPr>
        <w:t>,</w:t>
      </w:r>
      <w:r w:rsidR="002A0EDD" w:rsidRPr="003D6552">
        <w:rPr>
          <w:color w:val="002060"/>
        </w:rPr>
        <w:t xml:space="preserve"> hogy ezentúl ezt használjátok, mert a módosítások </w:t>
      </w:r>
      <w:r w:rsidR="00E62DA1" w:rsidRPr="003D6552">
        <w:rPr>
          <w:color w:val="002060"/>
        </w:rPr>
        <w:t>alkalmazása segíti és</w:t>
      </w:r>
      <w:r w:rsidR="00921041" w:rsidRPr="003D6552">
        <w:rPr>
          <w:color w:val="002060"/>
        </w:rPr>
        <w:t xml:space="preserve"> meggyorsítja a kockázat</w:t>
      </w:r>
      <w:r w:rsidR="002A0EDD" w:rsidRPr="003D6552">
        <w:rPr>
          <w:color w:val="002060"/>
        </w:rPr>
        <w:t>elbírálás folyamatát.</w:t>
      </w:r>
      <w:r w:rsidR="00921041" w:rsidRPr="003D6552">
        <w:rPr>
          <w:color w:val="002060"/>
        </w:rPr>
        <w:t xml:space="preserve"> Arra is kérünk Titeket, hogy mindig a hatályos előlapot használjátok egy-egy megkötött szerződés rögzítésre való elindításához. Ez a dokumentum a múlt hónapban újult meg.</w:t>
      </w:r>
    </w:p>
    <w:p w:rsidR="00E5771E" w:rsidRPr="003D6552" w:rsidRDefault="00E62DA1" w:rsidP="003D6552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color w:val="002060"/>
        </w:rPr>
      </w:pPr>
      <w:r w:rsidRPr="003D6552">
        <w:rPr>
          <w:color w:val="002060"/>
        </w:rPr>
        <w:t xml:space="preserve">Hangsúlyozzuk, hogy </w:t>
      </w:r>
      <w:r w:rsidR="008D480F" w:rsidRPr="003D6552">
        <w:rPr>
          <w:color w:val="002060"/>
        </w:rPr>
        <w:t xml:space="preserve">csak </w:t>
      </w:r>
      <w:r w:rsidR="008D480F" w:rsidRPr="003D6552">
        <w:rPr>
          <w:b/>
          <w:color w:val="002060"/>
          <w:u w:val="single"/>
        </w:rPr>
        <w:t>eredeti aláírással</w:t>
      </w:r>
      <w:r w:rsidR="008D480F" w:rsidRPr="003D6552">
        <w:rPr>
          <w:color w:val="002060"/>
        </w:rPr>
        <w:t xml:space="preserve"> ellátott ajánlati nyomtatványokat (</w:t>
      </w:r>
      <w:r w:rsidR="00921041" w:rsidRPr="003D6552">
        <w:rPr>
          <w:color w:val="002060"/>
        </w:rPr>
        <w:t>A</w:t>
      </w:r>
      <w:r w:rsidR="008D480F" w:rsidRPr="003D6552">
        <w:rPr>
          <w:color w:val="002060"/>
        </w:rPr>
        <w:t xml:space="preserve">jánlat, </w:t>
      </w:r>
      <w:r w:rsidR="00921041" w:rsidRPr="003D6552">
        <w:rPr>
          <w:color w:val="002060"/>
        </w:rPr>
        <w:t>S</w:t>
      </w:r>
      <w:r w:rsidR="008D480F" w:rsidRPr="003D6552">
        <w:rPr>
          <w:color w:val="002060"/>
        </w:rPr>
        <w:t xml:space="preserve">zerződő nyilatkozat, </w:t>
      </w:r>
      <w:r w:rsidR="00921041" w:rsidRPr="003D6552">
        <w:rPr>
          <w:color w:val="002060"/>
        </w:rPr>
        <w:t>B</w:t>
      </w:r>
      <w:r w:rsidR="008D480F" w:rsidRPr="003D6552">
        <w:rPr>
          <w:color w:val="002060"/>
        </w:rPr>
        <w:t xml:space="preserve">iztosítottak nyilatkozata) és </w:t>
      </w:r>
      <w:r w:rsidR="00921041" w:rsidRPr="003D6552">
        <w:rPr>
          <w:color w:val="002060"/>
        </w:rPr>
        <w:t>Egészségi N</w:t>
      </w:r>
      <w:r w:rsidR="008D480F" w:rsidRPr="003D6552">
        <w:rPr>
          <w:color w:val="002060"/>
        </w:rPr>
        <w:t xml:space="preserve">yilatkozatot fogadhatunk el. Ha esetleg fénymásolatot írt alá az ügyfél eredetiben, arra később nem lehet tollal hozzáírni. </w:t>
      </w:r>
      <w:r w:rsidR="00921041" w:rsidRPr="003D6552">
        <w:rPr>
          <w:color w:val="002060"/>
        </w:rPr>
        <w:t>Kérjük, hogy e</w:t>
      </w:r>
      <w:r w:rsidR="008D480F" w:rsidRPr="003D6552">
        <w:rPr>
          <w:color w:val="002060"/>
        </w:rPr>
        <w:t>gy</w:t>
      </w:r>
      <w:r w:rsidR="00921041" w:rsidRPr="003D6552">
        <w:rPr>
          <w:color w:val="002060"/>
        </w:rPr>
        <w:t>-egy</w:t>
      </w:r>
      <w:r w:rsidR="008D480F" w:rsidRPr="003D6552">
        <w:rPr>
          <w:color w:val="002060"/>
        </w:rPr>
        <w:t xml:space="preserve"> tollal legyen kitöltve</w:t>
      </w:r>
      <w:r w:rsidR="00E5771E" w:rsidRPr="003D6552">
        <w:rPr>
          <w:color w:val="002060"/>
        </w:rPr>
        <w:t xml:space="preserve"> minden hivatalos dokumentum</w:t>
      </w:r>
      <w:r w:rsidR="008D480F" w:rsidRPr="003D6552">
        <w:rPr>
          <w:color w:val="002060"/>
        </w:rPr>
        <w:t xml:space="preserve">. </w:t>
      </w:r>
      <w:r w:rsidR="00E5771E" w:rsidRPr="003D6552">
        <w:rPr>
          <w:color w:val="002060"/>
        </w:rPr>
        <w:t xml:space="preserve">Ha esetleg hiba van rajta, akkor a javítás mellett legyen ott a </w:t>
      </w:r>
      <w:r w:rsidR="008D480F" w:rsidRPr="003D6552">
        <w:rPr>
          <w:color w:val="002060"/>
        </w:rPr>
        <w:t xml:space="preserve">dátum és az </w:t>
      </w:r>
      <w:r w:rsidR="00921041" w:rsidRPr="003D6552">
        <w:rPr>
          <w:color w:val="002060"/>
        </w:rPr>
        <w:t xml:space="preserve">aláírásra jogosult </w:t>
      </w:r>
      <w:r w:rsidR="008D480F" w:rsidRPr="003D6552">
        <w:rPr>
          <w:color w:val="002060"/>
        </w:rPr>
        <w:t>ügyfél (aláírása (s</w:t>
      </w:r>
      <w:r w:rsidR="00E5771E" w:rsidRPr="003D6552">
        <w:rPr>
          <w:color w:val="002060"/>
        </w:rPr>
        <w:t>zignója)</w:t>
      </w:r>
      <w:r w:rsidR="008D480F" w:rsidRPr="003D6552">
        <w:rPr>
          <w:color w:val="002060"/>
        </w:rPr>
        <w:t xml:space="preserve">. </w:t>
      </w:r>
      <w:r w:rsidRPr="003D6552">
        <w:rPr>
          <w:color w:val="002060"/>
        </w:rPr>
        <w:t>Kérjük, hogy n</w:t>
      </w:r>
      <w:r w:rsidR="008D480F" w:rsidRPr="003D6552">
        <w:rPr>
          <w:color w:val="002060"/>
        </w:rPr>
        <w:t>e adja</w:t>
      </w:r>
      <w:r w:rsidRPr="003D6552">
        <w:rPr>
          <w:color w:val="002060"/>
        </w:rPr>
        <w:t>to</w:t>
      </w:r>
      <w:r w:rsidR="008D480F" w:rsidRPr="003D6552">
        <w:rPr>
          <w:color w:val="002060"/>
        </w:rPr>
        <w:t xml:space="preserve">k le hiányosan kitöltött nyomtatványokat. Ha az ügyfél kiegészítő információkról kíván nyilatkozni, amely nem fér el az </w:t>
      </w:r>
      <w:r w:rsidR="00921041" w:rsidRPr="003D6552">
        <w:rPr>
          <w:color w:val="002060"/>
        </w:rPr>
        <w:t>Egészégi N</w:t>
      </w:r>
      <w:r w:rsidR="008D480F" w:rsidRPr="003D6552">
        <w:rPr>
          <w:color w:val="002060"/>
        </w:rPr>
        <w:t>yilatkozaton, akkor csatolható hozzá kiegészítő lap dátummal és a leendő biztosított eredeti aláírásával ellátva</w:t>
      </w:r>
      <w:r w:rsidR="00E5771E" w:rsidRPr="003D6552">
        <w:rPr>
          <w:color w:val="002060"/>
        </w:rPr>
        <w:t>.</w:t>
      </w:r>
    </w:p>
    <w:p w:rsidR="004362FF" w:rsidRPr="003D6552" w:rsidRDefault="004362FF" w:rsidP="00770EAA">
      <w:pPr>
        <w:pStyle w:val="Listaszerbekezds"/>
        <w:numPr>
          <w:ilvl w:val="0"/>
          <w:numId w:val="1"/>
        </w:numPr>
        <w:jc w:val="both"/>
        <w:rPr>
          <w:color w:val="002060"/>
        </w:rPr>
      </w:pPr>
      <w:r w:rsidRPr="003D6552">
        <w:rPr>
          <w:b/>
          <w:color w:val="002060"/>
          <w:u w:val="single"/>
        </w:rPr>
        <w:t>Csoportos</w:t>
      </w:r>
      <w:r w:rsidRPr="003D6552">
        <w:rPr>
          <w:color w:val="002060"/>
        </w:rPr>
        <w:t xml:space="preserve"> biztosítási csomag esetén</w:t>
      </w:r>
      <w:r w:rsidR="00A8731E">
        <w:rPr>
          <w:color w:val="002060"/>
        </w:rPr>
        <w:t>,</w:t>
      </w:r>
      <w:r w:rsidRPr="003D6552">
        <w:rPr>
          <w:color w:val="002060"/>
        </w:rPr>
        <w:t xml:space="preserve"> kérjük, hogy írjátok az ajánlat első sorába a csomag(ok) </w:t>
      </w:r>
      <w:r w:rsidR="00921041" w:rsidRPr="003D6552">
        <w:rPr>
          <w:color w:val="002060"/>
        </w:rPr>
        <w:t xml:space="preserve">éves </w:t>
      </w:r>
      <w:r w:rsidRPr="003D6552">
        <w:rPr>
          <w:color w:val="002060"/>
        </w:rPr>
        <w:t xml:space="preserve">díját fejenként, a létszám a díjkalkulációban legyen mellékelve, illetve ha </w:t>
      </w:r>
      <w:r w:rsidR="00E62DA1" w:rsidRPr="003D6552">
        <w:rPr>
          <w:color w:val="002060"/>
        </w:rPr>
        <w:t xml:space="preserve">előre </w:t>
      </w:r>
      <w:r w:rsidRPr="003D6552">
        <w:rPr>
          <w:color w:val="002060"/>
        </w:rPr>
        <w:t>biztos</w:t>
      </w:r>
      <w:r w:rsidR="00E62DA1" w:rsidRPr="003D6552">
        <w:rPr>
          <w:color w:val="002060"/>
        </w:rPr>
        <w:t xml:space="preserve">an lehet tudni </w:t>
      </w:r>
      <w:r w:rsidRPr="003D6552">
        <w:rPr>
          <w:color w:val="002060"/>
        </w:rPr>
        <w:t>a létszám</w:t>
      </w:r>
      <w:r w:rsidR="00E62DA1" w:rsidRPr="003D6552">
        <w:rPr>
          <w:color w:val="002060"/>
        </w:rPr>
        <w:t>ot</w:t>
      </w:r>
      <w:r w:rsidR="00921041" w:rsidRPr="003D6552">
        <w:rPr>
          <w:color w:val="002060"/>
        </w:rPr>
        <w:t xml:space="preserve">, akkor az Ajánlat nyomtatványon található </w:t>
      </w:r>
      <w:r w:rsidR="001A0FF1" w:rsidRPr="003D6552">
        <w:rPr>
          <w:color w:val="002060"/>
        </w:rPr>
        <w:t>Egyéb, Záradékok mezőbe</w:t>
      </w:r>
      <w:r w:rsidRPr="003D6552">
        <w:rPr>
          <w:color w:val="002060"/>
        </w:rPr>
        <w:t xml:space="preserve"> írjátok be, pl</w:t>
      </w:r>
      <w:r w:rsidR="00921041" w:rsidRPr="003D6552">
        <w:rPr>
          <w:color w:val="002060"/>
        </w:rPr>
        <w:t xml:space="preserve">: </w:t>
      </w:r>
      <w:r w:rsidR="001A0FF1" w:rsidRPr="003D6552">
        <w:rPr>
          <w:color w:val="002060"/>
        </w:rPr>
        <w:t>K</w:t>
      </w:r>
      <w:r w:rsidR="00921041" w:rsidRPr="003D6552">
        <w:rPr>
          <w:color w:val="002060"/>
        </w:rPr>
        <w:t xml:space="preserve">ék </w:t>
      </w:r>
      <w:r w:rsidR="001A0FF1" w:rsidRPr="003D6552">
        <w:rPr>
          <w:color w:val="002060"/>
        </w:rPr>
        <w:t xml:space="preserve">vagy Blue </w:t>
      </w:r>
      <w:r w:rsidR="00921041" w:rsidRPr="003D6552">
        <w:rPr>
          <w:color w:val="002060"/>
        </w:rPr>
        <w:t>–</w:t>
      </w:r>
      <w:r w:rsidR="001A0FF1" w:rsidRPr="003D6552">
        <w:rPr>
          <w:color w:val="002060"/>
        </w:rPr>
        <w:t xml:space="preserve"> 150</w:t>
      </w:r>
      <w:r w:rsidR="00921041" w:rsidRPr="003D6552">
        <w:rPr>
          <w:color w:val="002060"/>
        </w:rPr>
        <w:t>.</w:t>
      </w:r>
      <w:r w:rsidRPr="003D6552">
        <w:rPr>
          <w:color w:val="002060"/>
        </w:rPr>
        <w:t>000 Ft/fő – 11 fő</w:t>
      </w:r>
      <w:r w:rsidR="001A0FF1" w:rsidRPr="003D6552">
        <w:rPr>
          <w:color w:val="002060"/>
        </w:rPr>
        <w:t>, Fehér vagy White – 120.000 Ft/fő</w:t>
      </w:r>
      <w:r w:rsidR="004607F7" w:rsidRPr="003D6552">
        <w:rPr>
          <w:color w:val="002060"/>
        </w:rPr>
        <w:t xml:space="preserve"> – 24 fő</w:t>
      </w:r>
      <w:r w:rsidR="001A0FF1" w:rsidRPr="003D6552">
        <w:rPr>
          <w:color w:val="002060"/>
        </w:rPr>
        <w:t xml:space="preserve"> (tehát a kedvezményeket már tartalmazó </w:t>
      </w:r>
      <w:r w:rsidR="004607F7" w:rsidRPr="003D6552">
        <w:rPr>
          <w:color w:val="002060"/>
        </w:rPr>
        <w:t xml:space="preserve">csomagonkénti </w:t>
      </w:r>
      <w:r w:rsidR="001A0FF1" w:rsidRPr="003D6552">
        <w:rPr>
          <w:color w:val="002060"/>
        </w:rPr>
        <w:t>éves díj</w:t>
      </w:r>
      <w:r w:rsidR="004607F7" w:rsidRPr="003D6552">
        <w:rPr>
          <w:color w:val="002060"/>
        </w:rPr>
        <w:t xml:space="preserve"> és a csomagonkénti induló létszám </w:t>
      </w:r>
      <w:r w:rsidR="001A0FF1" w:rsidRPr="003D6552">
        <w:rPr>
          <w:color w:val="002060"/>
        </w:rPr>
        <w:t>szerepeljen itt).</w:t>
      </w:r>
    </w:p>
    <w:p w:rsidR="008B106B" w:rsidRPr="003D6552" w:rsidRDefault="008B106B" w:rsidP="008B106B">
      <w:pPr>
        <w:ind w:left="708"/>
        <w:jc w:val="both"/>
        <w:rPr>
          <w:color w:val="002060"/>
        </w:rPr>
      </w:pPr>
      <w:r w:rsidRPr="003D6552">
        <w:rPr>
          <w:color w:val="002060"/>
        </w:rPr>
        <w:t>(</w:t>
      </w:r>
      <w:r w:rsidR="00E62DA1" w:rsidRPr="003D6552">
        <w:rPr>
          <w:color w:val="002060"/>
        </w:rPr>
        <w:t>csoportos biztosítás esetén e</w:t>
      </w:r>
      <w:r w:rsidRPr="003D6552">
        <w:rPr>
          <w:color w:val="002060"/>
        </w:rPr>
        <w:t>ltekintünk a fizetési ütem szerinti pótdíjtól)</w:t>
      </w:r>
    </w:p>
    <w:p w:rsidR="004362FF" w:rsidRPr="003D6552" w:rsidRDefault="004362FF" w:rsidP="00770EAA">
      <w:pPr>
        <w:pStyle w:val="Listaszerbekezds"/>
        <w:ind w:left="0" w:firstLine="708"/>
        <w:jc w:val="both"/>
        <w:rPr>
          <w:color w:val="002060"/>
        </w:rPr>
      </w:pPr>
      <w:r w:rsidRPr="003D6552">
        <w:rPr>
          <w:color w:val="002060"/>
        </w:rPr>
        <w:t>Kérjük</w:t>
      </w:r>
      <w:r w:rsidR="00AD58D1" w:rsidRPr="003D6552">
        <w:rPr>
          <w:color w:val="002060"/>
        </w:rPr>
        <w:t xml:space="preserve">, hogy az ajánlathoz </w:t>
      </w:r>
      <w:r w:rsidRPr="003D6552">
        <w:rPr>
          <w:color w:val="002060"/>
        </w:rPr>
        <w:t>mellékeljé</w:t>
      </w:r>
      <w:r w:rsidR="00A405C6" w:rsidRPr="003D6552">
        <w:rPr>
          <w:color w:val="002060"/>
        </w:rPr>
        <w:t>te</w:t>
      </w:r>
      <w:r w:rsidRPr="003D6552">
        <w:rPr>
          <w:color w:val="002060"/>
        </w:rPr>
        <w:t>k a következőket:</w:t>
      </w:r>
    </w:p>
    <w:p w:rsidR="004362FF" w:rsidRPr="003D6552" w:rsidRDefault="004362FF" w:rsidP="00770EAA">
      <w:pPr>
        <w:pStyle w:val="Listaszerbekezds"/>
        <w:numPr>
          <w:ilvl w:val="0"/>
          <w:numId w:val="3"/>
        </w:numPr>
        <w:jc w:val="both"/>
        <w:rPr>
          <w:color w:val="002060"/>
        </w:rPr>
      </w:pPr>
      <w:r w:rsidRPr="003D6552">
        <w:rPr>
          <w:color w:val="002060"/>
        </w:rPr>
        <w:t>90 napon belüli cégkivonat másolat</w:t>
      </w:r>
    </w:p>
    <w:p w:rsidR="004362FF" w:rsidRPr="003D6552" w:rsidRDefault="004362FF" w:rsidP="00770EAA">
      <w:pPr>
        <w:pStyle w:val="Listaszerbekezds"/>
        <w:numPr>
          <w:ilvl w:val="0"/>
          <w:numId w:val="3"/>
        </w:numPr>
        <w:jc w:val="both"/>
        <w:rPr>
          <w:color w:val="002060"/>
        </w:rPr>
      </w:pPr>
      <w:r w:rsidRPr="003D6552">
        <w:rPr>
          <w:color w:val="002060"/>
        </w:rPr>
        <w:t>aláírási címpéldány másolata</w:t>
      </w:r>
    </w:p>
    <w:p w:rsidR="00A405C6" w:rsidRPr="003D6552" w:rsidRDefault="00A405C6" w:rsidP="003D6552">
      <w:pPr>
        <w:spacing w:after="60"/>
        <w:ind w:left="709"/>
        <w:jc w:val="both"/>
        <w:rPr>
          <w:color w:val="002060"/>
        </w:rPr>
      </w:pPr>
      <w:r w:rsidRPr="003D6552">
        <w:rPr>
          <w:color w:val="002060"/>
        </w:rPr>
        <w:t>Csoportos biztosítási csomag 10 fő</w:t>
      </w:r>
      <w:r w:rsidR="00A8731E">
        <w:rPr>
          <w:color w:val="002060"/>
        </w:rPr>
        <w:t>re és e</w:t>
      </w:r>
      <w:r w:rsidRPr="003D6552">
        <w:rPr>
          <w:color w:val="002060"/>
        </w:rPr>
        <w:t xml:space="preserve"> </w:t>
      </w:r>
      <w:r w:rsidR="00827297" w:rsidRPr="003D6552">
        <w:rPr>
          <w:color w:val="002060"/>
        </w:rPr>
        <w:t xml:space="preserve">felett köthető, </w:t>
      </w:r>
      <w:r w:rsidR="00AD3E86">
        <w:rPr>
          <w:color w:val="002060"/>
        </w:rPr>
        <w:t>alatta Jászapáthy Gabriella</w:t>
      </w:r>
      <w:r w:rsidRPr="003D6552">
        <w:rPr>
          <w:color w:val="002060"/>
        </w:rPr>
        <w:t xml:space="preserve"> írásos engedélyét szükséges csatolni.</w:t>
      </w:r>
    </w:p>
    <w:p w:rsidR="005179BC" w:rsidRPr="005179BC" w:rsidRDefault="00A8731E" w:rsidP="003D6552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color w:val="002060"/>
        </w:rPr>
      </w:pPr>
      <w:r>
        <w:rPr>
          <w:b/>
          <w:color w:val="002060"/>
          <w:u w:val="single"/>
        </w:rPr>
        <w:t>Záradékokra</w:t>
      </w:r>
      <w:r w:rsidRPr="00A8731E">
        <w:rPr>
          <w:b/>
          <w:color w:val="002060"/>
        </w:rPr>
        <w:t xml:space="preserve"> </w:t>
      </w:r>
      <w:r>
        <w:rPr>
          <w:color w:val="002060"/>
        </w:rPr>
        <w:t>- kérjük -</w:t>
      </w:r>
      <w:r w:rsidR="00744073" w:rsidRPr="005179BC">
        <w:rPr>
          <w:color w:val="002060"/>
        </w:rPr>
        <w:t xml:space="preserve"> </w:t>
      </w:r>
      <w:r w:rsidR="008D480F" w:rsidRPr="005179BC">
        <w:rPr>
          <w:color w:val="002060"/>
        </w:rPr>
        <w:t>figyel</w:t>
      </w:r>
      <w:r>
        <w:rPr>
          <w:color w:val="002060"/>
        </w:rPr>
        <w:t>jetek</w:t>
      </w:r>
      <w:r w:rsidR="00DE3312" w:rsidRPr="005179BC">
        <w:rPr>
          <w:color w:val="002060"/>
        </w:rPr>
        <w:t>,</w:t>
      </w:r>
      <w:r w:rsidR="008D480F" w:rsidRPr="005179BC">
        <w:rPr>
          <w:color w:val="002060"/>
        </w:rPr>
        <w:t xml:space="preserve"> </w:t>
      </w:r>
      <w:r w:rsidR="00DE3312" w:rsidRPr="005179BC">
        <w:rPr>
          <w:color w:val="002060"/>
        </w:rPr>
        <w:t>és amennyiben m</w:t>
      </w:r>
      <w:r w:rsidR="00572ED4" w:rsidRPr="005179BC">
        <w:rPr>
          <w:color w:val="002060"/>
        </w:rPr>
        <w:t xml:space="preserve">egállapodtok VI0, HV0 vagy TG1 esetleg TG0 </w:t>
      </w:r>
      <w:r w:rsidR="00DE3312" w:rsidRPr="005179BC">
        <w:rPr>
          <w:color w:val="002060"/>
        </w:rPr>
        <w:t xml:space="preserve">vállalásáról, akkor azt minden esetben be kell írni az ajánlat megfelelő részébe, </w:t>
      </w:r>
      <w:r w:rsidR="00572ED4" w:rsidRPr="005179BC">
        <w:rPr>
          <w:color w:val="002060"/>
        </w:rPr>
        <w:t>ha ezek a többletszolgáltatások, engedmények eleve nem részei a csomagnak, tehát tipikusan egyéni és nem csoportos biztosítás esetén. Ne feledjétek, kérlek, hogy a céges kötés nem ugyanazt jelenti, mint a csoportos biztosítás.</w:t>
      </w:r>
    </w:p>
    <w:p w:rsidR="008D480F" w:rsidRPr="003D6552" w:rsidRDefault="00A8731E" w:rsidP="00770EAA">
      <w:pPr>
        <w:pStyle w:val="Listaszerbekezds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Kérjük, a</w:t>
      </w:r>
      <w:r w:rsidR="00744073" w:rsidRPr="003D6552">
        <w:rPr>
          <w:color w:val="002060"/>
        </w:rPr>
        <w:t>z ajánlatra</w:t>
      </w:r>
      <w:r w:rsidR="005179BC" w:rsidRPr="003D6552">
        <w:rPr>
          <w:color w:val="002060"/>
        </w:rPr>
        <w:t xml:space="preserve"> szintén </w:t>
      </w:r>
      <w:r>
        <w:rPr>
          <w:color w:val="002060"/>
        </w:rPr>
        <w:t>írjátok rá</w:t>
      </w:r>
      <w:r w:rsidR="005179BC" w:rsidRPr="003D6552">
        <w:rPr>
          <w:color w:val="002060"/>
        </w:rPr>
        <w:t>,</w:t>
      </w:r>
      <w:r w:rsidR="008D480F" w:rsidRPr="003D6552">
        <w:rPr>
          <w:color w:val="002060"/>
        </w:rPr>
        <w:t xml:space="preserve"> ha:</w:t>
      </w:r>
    </w:p>
    <w:p w:rsidR="008D480F" w:rsidRDefault="00EB1C8D" w:rsidP="00770EAA">
      <w:pPr>
        <w:pStyle w:val="Listaszerbekezds"/>
        <w:numPr>
          <w:ilvl w:val="0"/>
          <w:numId w:val="2"/>
        </w:numPr>
        <w:jc w:val="both"/>
        <w:rPr>
          <w:color w:val="002060"/>
        </w:rPr>
      </w:pPr>
      <w:r w:rsidRPr="003D6552">
        <w:rPr>
          <w:color w:val="002060"/>
        </w:rPr>
        <w:t>c</w:t>
      </w:r>
      <w:r w:rsidR="008D480F" w:rsidRPr="003D6552">
        <w:rPr>
          <w:color w:val="002060"/>
        </w:rPr>
        <w:t xml:space="preserve">éges </w:t>
      </w:r>
      <w:r w:rsidR="005179BC" w:rsidRPr="003D6552">
        <w:rPr>
          <w:color w:val="002060"/>
        </w:rPr>
        <w:t xml:space="preserve">a </w:t>
      </w:r>
      <w:r w:rsidR="008D480F" w:rsidRPr="003D6552">
        <w:rPr>
          <w:color w:val="002060"/>
        </w:rPr>
        <w:t>szerződő és számla alapján akar fizetni</w:t>
      </w:r>
      <w:r w:rsidRPr="003D6552">
        <w:rPr>
          <w:color w:val="002060"/>
        </w:rPr>
        <w:t xml:space="preserve">, akkor </w:t>
      </w:r>
      <w:r w:rsidR="005179BC" w:rsidRPr="003D6552">
        <w:rPr>
          <w:color w:val="002060"/>
        </w:rPr>
        <w:t>az</w:t>
      </w:r>
      <w:r w:rsidRPr="003D6552">
        <w:rPr>
          <w:color w:val="002060"/>
        </w:rPr>
        <w:t xml:space="preserve"> alapértelmezett </w:t>
      </w:r>
      <w:r w:rsidR="005179BC" w:rsidRPr="003D6552">
        <w:rPr>
          <w:color w:val="002060"/>
        </w:rPr>
        <w:t>fizetési haladékot adó záradékszöveget</w:t>
      </w:r>
      <w:r w:rsidRPr="003D6552">
        <w:rPr>
          <w:color w:val="002060"/>
        </w:rPr>
        <w:t xml:space="preserve"> kell beírni a</w:t>
      </w:r>
      <w:r w:rsidR="005179BC" w:rsidRPr="003D6552">
        <w:rPr>
          <w:color w:val="002060"/>
        </w:rPr>
        <w:t>z Ajánlaton szereplő Egyéb, Záradék mezőbe</w:t>
      </w:r>
      <w:r w:rsidR="008D480F" w:rsidRPr="003D6552">
        <w:rPr>
          <w:color w:val="002060"/>
        </w:rPr>
        <w:t xml:space="preserve">: „fizetési haladék </w:t>
      </w:r>
      <w:r w:rsidRPr="003D6552">
        <w:rPr>
          <w:color w:val="002060"/>
        </w:rPr>
        <w:t>a számla keltétől számított 10</w:t>
      </w:r>
      <w:r w:rsidR="008D480F" w:rsidRPr="003D6552">
        <w:rPr>
          <w:color w:val="002060"/>
        </w:rPr>
        <w:t xml:space="preserve"> nap”</w:t>
      </w:r>
      <w:r w:rsidR="001C74E4">
        <w:rPr>
          <w:color w:val="002060"/>
        </w:rPr>
        <w:t>. Ettől eltérő esetben vezetőtö</w:t>
      </w:r>
      <w:r w:rsidRPr="003D6552">
        <w:rPr>
          <w:color w:val="002060"/>
        </w:rPr>
        <w:t xml:space="preserve">ktől illetve </w:t>
      </w:r>
      <w:r w:rsidR="001C74E4">
        <w:rPr>
          <w:color w:val="002060"/>
        </w:rPr>
        <w:t xml:space="preserve">a </w:t>
      </w:r>
      <w:r w:rsidR="005179BC" w:rsidRPr="003D6552">
        <w:rPr>
          <w:color w:val="002060"/>
        </w:rPr>
        <w:t>biztosítási részlegtől</w:t>
      </w:r>
      <w:r w:rsidR="001C74E4">
        <w:rPr>
          <w:color w:val="002060"/>
        </w:rPr>
        <w:t xml:space="preserve"> kérjetek engedélyt (Jászapáthy Gabriella)</w:t>
      </w:r>
    </w:p>
    <w:p w:rsidR="000B5ADF" w:rsidRPr="003D6552" w:rsidRDefault="000B5ADF" w:rsidP="00770EAA">
      <w:pPr>
        <w:pStyle w:val="Listaszerbekezds"/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>a díjbekérőt érdemes használni, arra rögtön tud utalni a cég. Díjbekérőt Jászapáthy Gabriella tud kiadni.</w:t>
      </w:r>
    </w:p>
    <w:p w:rsidR="00891392" w:rsidRPr="001C74E4" w:rsidRDefault="005179BC" w:rsidP="001C74E4">
      <w:pPr>
        <w:pStyle w:val="Listaszerbekezds"/>
        <w:numPr>
          <w:ilvl w:val="0"/>
          <w:numId w:val="2"/>
        </w:numPr>
        <w:jc w:val="both"/>
        <w:rPr>
          <w:color w:val="002060"/>
        </w:rPr>
      </w:pPr>
      <w:r w:rsidRPr="001C74E4">
        <w:rPr>
          <w:color w:val="002060"/>
        </w:rPr>
        <w:t>egyéni a termék és c</w:t>
      </w:r>
      <w:r w:rsidR="008D480F" w:rsidRPr="001C74E4">
        <w:rPr>
          <w:color w:val="002060"/>
        </w:rPr>
        <w:t xml:space="preserve">saládi </w:t>
      </w:r>
      <w:r w:rsidRPr="001C74E4">
        <w:rPr>
          <w:color w:val="002060"/>
        </w:rPr>
        <w:t xml:space="preserve">a </w:t>
      </w:r>
      <w:r w:rsidR="00891392" w:rsidRPr="001C74E4">
        <w:rPr>
          <w:color w:val="002060"/>
        </w:rPr>
        <w:t xml:space="preserve">biztosítás: </w:t>
      </w:r>
      <w:r w:rsidR="00891392" w:rsidRPr="001C74E4">
        <w:rPr>
          <w:b/>
          <w:color w:val="002060"/>
          <w:u w:val="single"/>
        </w:rPr>
        <w:t>HVO</w:t>
      </w:r>
      <w:r w:rsidR="00891392" w:rsidRPr="001C74E4">
        <w:rPr>
          <w:color w:val="002060"/>
        </w:rPr>
        <w:t xml:space="preserve"> </w:t>
      </w:r>
      <w:r w:rsidRPr="001C74E4">
        <w:rPr>
          <w:color w:val="002060"/>
        </w:rPr>
        <w:t>(</w:t>
      </w:r>
      <w:r w:rsidR="00891392" w:rsidRPr="001C74E4">
        <w:rPr>
          <w:color w:val="002060"/>
        </w:rPr>
        <w:t>feltételei változatlanok</w:t>
      </w:r>
      <w:r w:rsidRPr="001C74E4">
        <w:rPr>
          <w:color w:val="002060"/>
        </w:rPr>
        <w:t>); társ vagy családi esetben</w:t>
      </w:r>
      <w:r w:rsidR="00891392" w:rsidRPr="001C74E4">
        <w:rPr>
          <w:color w:val="002060"/>
        </w:rPr>
        <w:t xml:space="preserve"> a </w:t>
      </w:r>
      <w:r w:rsidR="00891392" w:rsidRPr="001C74E4">
        <w:rPr>
          <w:b/>
          <w:color w:val="002060"/>
          <w:u w:val="single"/>
        </w:rPr>
        <w:t>TG1</w:t>
      </w:r>
      <w:r w:rsidR="00891392" w:rsidRPr="001C74E4">
        <w:rPr>
          <w:color w:val="002060"/>
        </w:rPr>
        <w:t xml:space="preserve">-et kell alkalmazni, mert csak a 2. évtől jár a terhesgondozás. </w:t>
      </w:r>
      <w:r w:rsidR="00744073" w:rsidRPr="001C74E4">
        <w:rPr>
          <w:color w:val="002060"/>
        </w:rPr>
        <w:t>Kérjük, n</w:t>
      </w:r>
      <w:r w:rsidR="00891392" w:rsidRPr="001C74E4">
        <w:rPr>
          <w:color w:val="002060"/>
        </w:rPr>
        <w:t xml:space="preserve">e felejtsétek el felhívni az ügyfél figyelmét, hogy a várandósság 12. hetéig jelentkezzen be terhesgondozásra, amely a 36. hétig jár, a </w:t>
      </w:r>
      <w:r w:rsidR="00891392" w:rsidRPr="001C74E4">
        <w:rPr>
          <w:b/>
          <w:color w:val="002060"/>
          <w:u w:val="single"/>
        </w:rPr>
        <w:t>szülés nem fedezett</w:t>
      </w:r>
      <w:r w:rsidR="00725F12" w:rsidRPr="001C74E4">
        <w:rPr>
          <w:b/>
          <w:color w:val="002060"/>
          <w:u w:val="single"/>
        </w:rPr>
        <w:t xml:space="preserve"> </w:t>
      </w:r>
      <w:r w:rsidR="00725F12" w:rsidRPr="001C74E4">
        <w:rPr>
          <w:color w:val="002060"/>
        </w:rPr>
        <w:t>(csak bizonyos expat termékeknél lehetséges</w:t>
      </w:r>
      <w:r w:rsidRPr="001C74E4">
        <w:rPr>
          <w:color w:val="002060"/>
        </w:rPr>
        <w:t xml:space="preserve"> külön díjért</w:t>
      </w:r>
      <w:r w:rsidR="00725F12" w:rsidRPr="001C74E4">
        <w:rPr>
          <w:color w:val="002060"/>
        </w:rPr>
        <w:t>)</w:t>
      </w:r>
      <w:r w:rsidR="00891392" w:rsidRPr="001C74E4">
        <w:rPr>
          <w:color w:val="002060"/>
        </w:rPr>
        <w:t>.</w:t>
      </w:r>
    </w:p>
    <w:p w:rsidR="008D480F" w:rsidRPr="003D6552" w:rsidRDefault="005179BC" w:rsidP="003D6552">
      <w:pPr>
        <w:pStyle w:val="Listaszerbekezds"/>
        <w:numPr>
          <w:ilvl w:val="0"/>
          <w:numId w:val="2"/>
        </w:numPr>
        <w:spacing w:after="60"/>
        <w:ind w:left="1077" w:hanging="357"/>
        <w:jc w:val="both"/>
        <w:rPr>
          <w:color w:val="002060"/>
        </w:rPr>
      </w:pPr>
      <w:r w:rsidRPr="003D6552">
        <w:rPr>
          <w:color w:val="002060"/>
        </w:rPr>
        <w:t>Kérjük, h</w:t>
      </w:r>
      <w:r w:rsidR="00D87FA6" w:rsidRPr="003D6552">
        <w:rPr>
          <w:color w:val="002060"/>
        </w:rPr>
        <w:t xml:space="preserve">a volt előzetes kockázatelbírálás, akkor </w:t>
      </w:r>
      <w:r w:rsidR="00D87FA6" w:rsidRPr="003D6552">
        <w:rPr>
          <w:b/>
          <w:color w:val="002060"/>
          <w:u w:val="single"/>
        </w:rPr>
        <w:t>az elbírálásnak megfelelően</w:t>
      </w:r>
      <w:r w:rsidR="00D87FA6" w:rsidRPr="003D6552">
        <w:rPr>
          <w:color w:val="002060"/>
        </w:rPr>
        <w:t xml:space="preserve"> töltsétek ki az ajánlatot</w:t>
      </w:r>
      <w:r w:rsidR="008D480F" w:rsidRPr="003D6552">
        <w:rPr>
          <w:color w:val="002060"/>
        </w:rPr>
        <w:t xml:space="preserve"> </w:t>
      </w:r>
      <w:r w:rsidR="00D87FA6" w:rsidRPr="003D6552">
        <w:rPr>
          <w:color w:val="002060"/>
        </w:rPr>
        <w:t xml:space="preserve">(ha </w:t>
      </w:r>
      <w:r w:rsidR="008D480F" w:rsidRPr="003D6552">
        <w:rPr>
          <w:color w:val="002060"/>
        </w:rPr>
        <w:t>záradékot</w:t>
      </w:r>
      <w:r w:rsidR="00D87FA6" w:rsidRPr="003D6552">
        <w:rPr>
          <w:color w:val="002060"/>
        </w:rPr>
        <w:t xml:space="preserve"> kapott</w:t>
      </w:r>
      <w:r w:rsidRPr="003D6552">
        <w:rPr>
          <w:color w:val="002060"/>
        </w:rPr>
        <w:t xml:space="preserve"> a Biztosított</w:t>
      </w:r>
      <w:r w:rsidR="00D87FA6" w:rsidRPr="003D6552">
        <w:rPr>
          <w:color w:val="002060"/>
        </w:rPr>
        <w:t>, írjátok be</w:t>
      </w:r>
      <w:r w:rsidRPr="003D6552">
        <w:rPr>
          <w:color w:val="002060"/>
        </w:rPr>
        <w:t xml:space="preserve"> – kérlek -</w:t>
      </w:r>
      <w:r w:rsidR="00D87FA6" w:rsidRPr="003D6552">
        <w:rPr>
          <w:color w:val="002060"/>
        </w:rPr>
        <w:t xml:space="preserve"> </w:t>
      </w:r>
      <w:r w:rsidR="008D480F" w:rsidRPr="003D6552">
        <w:rPr>
          <w:color w:val="002060"/>
        </w:rPr>
        <w:t xml:space="preserve">a záradék </w:t>
      </w:r>
      <w:r w:rsidR="00D87FA6" w:rsidRPr="003D6552">
        <w:rPr>
          <w:color w:val="002060"/>
        </w:rPr>
        <w:t xml:space="preserve">szövegét, ha </w:t>
      </w:r>
      <w:r w:rsidRPr="003D6552">
        <w:rPr>
          <w:color w:val="002060"/>
        </w:rPr>
        <w:lastRenderedPageBreak/>
        <w:t xml:space="preserve">pedig </w:t>
      </w:r>
      <w:r w:rsidR="00D87FA6" w:rsidRPr="003D6552">
        <w:rPr>
          <w:color w:val="002060"/>
        </w:rPr>
        <w:t>díjemelést kapott</w:t>
      </w:r>
      <w:r w:rsidR="003D6552">
        <w:rPr>
          <w:color w:val="002060"/>
        </w:rPr>
        <w:t>, akkor érvényesítsétek azt az A</w:t>
      </w:r>
      <w:r w:rsidR="00D87FA6" w:rsidRPr="003D6552">
        <w:rPr>
          <w:color w:val="002060"/>
        </w:rPr>
        <w:t>jánlaton</w:t>
      </w:r>
      <w:r w:rsidR="003D6552">
        <w:rPr>
          <w:color w:val="002060"/>
        </w:rPr>
        <w:t xml:space="preserve"> illetve a Biztosított Nyilatkozatán a tarifális díj mellé írva, hogy x% pótdíjat tartalmaz</w:t>
      </w:r>
      <w:r w:rsidR="00D87FA6" w:rsidRPr="003D6552">
        <w:rPr>
          <w:color w:val="002060"/>
        </w:rPr>
        <w:t>), ezzel technikailag gyorsabb lesz a kötés.</w:t>
      </w:r>
    </w:p>
    <w:p w:rsidR="008D480F" w:rsidRPr="003D6552" w:rsidRDefault="005179BC" w:rsidP="003D6552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3D6552">
        <w:rPr>
          <w:rFonts w:ascii="Arial" w:hAnsi="Arial" w:cs="Arial"/>
          <w:color w:val="002060"/>
          <w:sz w:val="20"/>
          <w:szCs w:val="20"/>
        </w:rPr>
        <w:t>Kérünk Titeket, a</w:t>
      </w:r>
      <w:r w:rsidR="008D480F" w:rsidRPr="003D6552">
        <w:rPr>
          <w:rFonts w:ascii="Arial" w:hAnsi="Arial" w:cs="Arial"/>
          <w:color w:val="002060"/>
          <w:sz w:val="20"/>
          <w:szCs w:val="20"/>
        </w:rPr>
        <w:t xml:space="preserve">mennyiben a biztosított lakcíme eltérő a főbiztosítottétól, akkor külön biztosított nyilatkozatot töltsenek ki </w:t>
      </w:r>
      <w:r w:rsidRPr="003D6552">
        <w:rPr>
          <w:rFonts w:ascii="Arial" w:hAnsi="Arial" w:cs="Arial"/>
          <w:color w:val="002060"/>
          <w:sz w:val="20"/>
          <w:szCs w:val="20"/>
        </w:rPr>
        <w:t>erre</w:t>
      </w:r>
      <w:r w:rsidR="008D480F" w:rsidRPr="003D6552">
        <w:rPr>
          <w:rFonts w:ascii="Arial" w:hAnsi="Arial" w:cs="Arial"/>
          <w:color w:val="002060"/>
          <w:sz w:val="20"/>
          <w:szCs w:val="20"/>
        </w:rPr>
        <w:t xml:space="preserve"> a biztosítottra vonatkozóan, hogy meg</w:t>
      </w:r>
      <w:r w:rsidRPr="003D6552">
        <w:rPr>
          <w:rFonts w:ascii="Arial" w:hAnsi="Arial" w:cs="Arial"/>
          <w:color w:val="002060"/>
          <w:sz w:val="20"/>
          <w:szCs w:val="20"/>
        </w:rPr>
        <w:t>legyen a lakcíme a rögzítéshez.</w:t>
      </w:r>
    </w:p>
    <w:p w:rsidR="008D480F" w:rsidRPr="00143A67" w:rsidRDefault="00744073" w:rsidP="00A8731E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>Fontos</w:t>
      </w:r>
      <w:r w:rsidR="005179BC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és kérünk is Titeket, hogy</w:t>
      </w:r>
      <w:r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a </w:t>
      </w:r>
      <w:r w:rsidR="008D480F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2012-es </w:t>
      </w:r>
      <w:r w:rsidR="001C74E4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>tarifáló</w:t>
      </w:r>
      <w:r w:rsidR="00143A67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által nyomtatott</w:t>
      </w:r>
      <w:r w:rsidR="008D480F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</w:t>
      </w:r>
      <w:r w:rsidR="003D6552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>Price C</w:t>
      </w:r>
      <w:r w:rsidR="008D480F" w:rsidRPr="00143A67">
        <w:rPr>
          <w:rFonts w:ascii="Arial" w:hAnsi="Arial" w:cs="Arial"/>
          <w:b/>
          <w:color w:val="002060"/>
          <w:sz w:val="20"/>
          <w:szCs w:val="20"/>
          <w:u w:val="single"/>
        </w:rPr>
        <w:t>alc</w:t>
      </w:r>
      <w:r w:rsidR="008D480F" w:rsidRPr="00143A67">
        <w:rPr>
          <w:rFonts w:ascii="Arial" w:hAnsi="Arial" w:cs="Arial"/>
          <w:color w:val="002060"/>
          <w:sz w:val="20"/>
          <w:szCs w:val="20"/>
        </w:rPr>
        <w:t xml:space="preserve"> </w:t>
      </w:r>
      <w:r w:rsidR="005179BC" w:rsidRPr="00143A67">
        <w:rPr>
          <w:rFonts w:ascii="Arial" w:hAnsi="Arial" w:cs="Arial"/>
          <w:color w:val="002060"/>
          <w:sz w:val="20"/>
          <w:szCs w:val="20"/>
        </w:rPr>
        <w:t xml:space="preserve">kerüljön </w:t>
      </w:r>
      <w:r w:rsidR="008D480F" w:rsidRPr="00143A67">
        <w:rPr>
          <w:rFonts w:ascii="Arial" w:hAnsi="Arial" w:cs="Arial"/>
          <w:color w:val="002060"/>
          <w:sz w:val="20"/>
          <w:szCs w:val="20"/>
        </w:rPr>
        <w:t>csatol</w:t>
      </w:r>
      <w:r w:rsidR="003D6552" w:rsidRPr="00143A67">
        <w:rPr>
          <w:rFonts w:ascii="Arial" w:hAnsi="Arial" w:cs="Arial"/>
          <w:color w:val="002060"/>
          <w:sz w:val="20"/>
          <w:szCs w:val="20"/>
        </w:rPr>
        <w:t>ásra amikor rögzítésre elindítotok egy új biztosítást</w:t>
      </w:r>
      <w:r w:rsidR="00143A67">
        <w:rPr>
          <w:rFonts w:ascii="Arial" w:hAnsi="Arial" w:cs="Arial"/>
          <w:color w:val="002060"/>
          <w:sz w:val="20"/>
          <w:szCs w:val="20"/>
        </w:rPr>
        <w:t>!</w:t>
      </w:r>
    </w:p>
    <w:p w:rsidR="008D480F" w:rsidRPr="00A8731E" w:rsidRDefault="008D480F" w:rsidP="00A8731E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color w:val="002060"/>
        </w:rPr>
      </w:pPr>
      <w:r w:rsidRPr="00143A67">
        <w:rPr>
          <w:color w:val="002060"/>
        </w:rPr>
        <w:t>Az ajánlaton a</w:t>
      </w:r>
      <w:r w:rsidR="00947751" w:rsidRPr="00143A67">
        <w:rPr>
          <w:color w:val="002060"/>
        </w:rPr>
        <w:t xml:space="preserve"> szerződő</w:t>
      </w:r>
      <w:r w:rsidRPr="00143A67">
        <w:rPr>
          <w:color w:val="002060"/>
        </w:rPr>
        <w:t xml:space="preserve"> bankszámlaszám</w:t>
      </w:r>
      <w:r w:rsidR="00143A67">
        <w:rPr>
          <w:color w:val="002060"/>
        </w:rPr>
        <w:t>át</w:t>
      </w:r>
      <w:r w:rsidRPr="00143A67">
        <w:rPr>
          <w:color w:val="002060"/>
        </w:rPr>
        <w:t xml:space="preserve"> lehetőleg legyen</w:t>
      </w:r>
      <w:r w:rsidR="00143A67">
        <w:rPr>
          <w:color w:val="002060"/>
        </w:rPr>
        <w:t>ek</w:t>
      </w:r>
      <w:r w:rsidRPr="00143A67">
        <w:rPr>
          <w:color w:val="002060"/>
        </w:rPr>
        <w:t xml:space="preserve"> </w:t>
      </w:r>
      <w:r w:rsidR="00A8731E" w:rsidRPr="00143A67">
        <w:rPr>
          <w:color w:val="002060"/>
        </w:rPr>
        <w:t>kedvesek kitölt</w:t>
      </w:r>
      <w:r w:rsidRPr="00143A67">
        <w:rPr>
          <w:color w:val="002060"/>
        </w:rPr>
        <w:t>e</w:t>
      </w:r>
      <w:r w:rsidR="00A8731E" w:rsidRPr="00143A67">
        <w:rPr>
          <w:color w:val="002060"/>
        </w:rPr>
        <w:t>ni</w:t>
      </w:r>
      <w:r w:rsidRPr="00143A67">
        <w:rPr>
          <w:color w:val="002060"/>
        </w:rPr>
        <w:t xml:space="preserve">, mert néha szükség van </w:t>
      </w:r>
      <w:r w:rsidR="00A8731E" w:rsidRPr="00143A67">
        <w:rPr>
          <w:color w:val="002060"/>
        </w:rPr>
        <w:t>a banki adatra</w:t>
      </w:r>
      <w:r w:rsidR="00947751" w:rsidRPr="00143A67">
        <w:rPr>
          <w:color w:val="002060"/>
        </w:rPr>
        <w:t xml:space="preserve"> (expatnál a biztosítottaké is fontos)</w:t>
      </w:r>
      <w:r w:rsidR="00A8731E" w:rsidRPr="00143A67">
        <w:rPr>
          <w:color w:val="002060"/>
        </w:rPr>
        <w:t>, például akkor is, ha nem jön létre a szerződés és a Szerződő által befizetett díjat illetve díjelőleget vissza kell utalnunk.</w:t>
      </w:r>
    </w:p>
    <w:p w:rsidR="008D480F" w:rsidRPr="00A8731E" w:rsidRDefault="00A8731E" w:rsidP="00A8731E">
      <w:pPr>
        <w:pStyle w:val="Listaszerbekezds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Kérlek, ne feledjétek, hogy </w:t>
      </w:r>
      <w:r w:rsidR="008D480F" w:rsidRPr="00A8731E">
        <w:rPr>
          <w:rFonts w:ascii="Arial" w:hAnsi="Arial" w:cs="Arial"/>
          <w:color w:val="002060"/>
          <w:sz w:val="20"/>
          <w:szCs w:val="20"/>
        </w:rPr>
        <w:t>14 éven aluli gyermek csak nagykorú társb</w:t>
      </w:r>
      <w:r w:rsidRPr="00A8731E">
        <w:rPr>
          <w:rFonts w:ascii="Arial" w:hAnsi="Arial" w:cs="Arial"/>
          <w:color w:val="002060"/>
          <w:sz w:val="20"/>
          <w:szCs w:val="20"/>
        </w:rPr>
        <w:t xml:space="preserve">iztosítottal </w:t>
      </w:r>
      <w:r>
        <w:rPr>
          <w:rFonts w:ascii="Arial" w:hAnsi="Arial" w:cs="Arial"/>
          <w:color w:val="002060"/>
          <w:sz w:val="20"/>
          <w:szCs w:val="20"/>
        </w:rPr>
        <w:br/>
      </w:r>
      <w:r w:rsidRPr="00A8731E">
        <w:rPr>
          <w:rFonts w:ascii="Arial" w:hAnsi="Arial" w:cs="Arial"/>
          <w:color w:val="002060"/>
          <w:sz w:val="20"/>
          <w:szCs w:val="20"/>
        </w:rPr>
        <w:t xml:space="preserve">együtt </w:t>
      </w:r>
      <w:r>
        <w:rPr>
          <w:rFonts w:ascii="Arial" w:hAnsi="Arial" w:cs="Arial"/>
          <w:color w:val="002060"/>
          <w:sz w:val="20"/>
          <w:szCs w:val="20"/>
        </w:rPr>
        <w:t>biztosítható.</w:t>
      </w:r>
    </w:p>
    <w:p w:rsidR="008D480F" w:rsidRPr="00B4592A" w:rsidRDefault="00A73FC7" w:rsidP="00770EAA">
      <w:pPr>
        <w:pStyle w:val="Listaszerbekezds"/>
        <w:numPr>
          <w:ilvl w:val="0"/>
          <w:numId w:val="1"/>
        </w:numPr>
        <w:spacing w:after="60"/>
        <w:jc w:val="both"/>
        <w:rPr>
          <w:color w:val="002060"/>
        </w:rPr>
      </w:pPr>
      <w:r w:rsidRPr="00B4592A">
        <w:rPr>
          <w:color w:val="002060"/>
        </w:rPr>
        <w:t>Tájékoztatunk arról is, hogy főszabály szerint t</w:t>
      </w:r>
      <w:r w:rsidR="008D480F" w:rsidRPr="00B4592A">
        <w:rPr>
          <w:color w:val="002060"/>
        </w:rPr>
        <w:t>úlkorosság</w:t>
      </w:r>
      <w:r w:rsidR="00947751" w:rsidRPr="00B4592A">
        <w:rPr>
          <w:color w:val="002060"/>
        </w:rPr>
        <w:t xml:space="preserve"> – 65 év felett és fél éves kor alatt csak külön engedéllyel </w:t>
      </w:r>
      <w:r w:rsidR="00A8731E" w:rsidRPr="00B4592A">
        <w:rPr>
          <w:color w:val="002060"/>
        </w:rPr>
        <w:t>köthető biztosítás, kivéve a Spring csoportos Aqua csomagot (itt nem alkalmazunk életkorhatárt), illetve gyermek 5 napos kortól is beléptethető szülei biztosításába, ha</w:t>
      </w:r>
      <w:r w:rsidR="00947751" w:rsidRPr="00B4592A">
        <w:rPr>
          <w:color w:val="002060"/>
        </w:rPr>
        <w:t xml:space="preserve"> a </w:t>
      </w:r>
      <w:r w:rsidR="00A8731E" w:rsidRPr="00B4592A">
        <w:rPr>
          <w:color w:val="002060"/>
        </w:rPr>
        <w:t xml:space="preserve">gyermekkel kapcsolatos terhesgondozás közvetlen Medicovernél, esetleg Medicover Egészség Ponton zajlott. </w:t>
      </w:r>
    </w:p>
    <w:p w:rsidR="008D480F" w:rsidRPr="00933DCB" w:rsidRDefault="00F54EAB" w:rsidP="00770EAA">
      <w:pPr>
        <w:pStyle w:val="Listaszerbekezds"/>
        <w:numPr>
          <w:ilvl w:val="0"/>
          <w:numId w:val="1"/>
        </w:numPr>
        <w:jc w:val="both"/>
        <w:rPr>
          <w:color w:val="002060"/>
        </w:rPr>
      </w:pPr>
      <w:r w:rsidRPr="00B4592A">
        <w:rPr>
          <w:color w:val="002060"/>
        </w:rPr>
        <w:t xml:space="preserve">Többször előfordult, hogy </w:t>
      </w:r>
      <w:r w:rsidR="00B4592A">
        <w:rPr>
          <w:color w:val="002060"/>
        </w:rPr>
        <w:t>Alkusz kolléga</w:t>
      </w:r>
      <w:r w:rsidR="008D480F" w:rsidRPr="00B4592A">
        <w:rPr>
          <w:color w:val="002060"/>
        </w:rPr>
        <w:t xml:space="preserve"> érdeklődött </w:t>
      </w:r>
      <w:r w:rsidR="005713A9" w:rsidRPr="00B4592A">
        <w:rPr>
          <w:color w:val="002060"/>
        </w:rPr>
        <w:t>arról</w:t>
      </w:r>
      <w:r w:rsidR="008D480F" w:rsidRPr="00B4592A">
        <w:rPr>
          <w:color w:val="002060"/>
        </w:rPr>
        <w:t xml:space="preserve">, hogy </w:t>
      </w:r>
      <w:r w:rsidR="005713A9" w:rsidRPr="00B4592A">
        <w:rPr>
          <w:color w:val="002060"/>
        </w:rPr>
        <w:t xml:space="preserve">egy </w:t>
      </w:r>
      <w:r w:rsidR="008D480F" w:rsidRPr="00B4592A">
        <w:rPr>
          <w:color w:val="002060"/>
        </w:rPr>
        <w:t>egyéni szerződés hogy</w:t>
      </w:r>
      <w:r w:rsidRPr="00B4592A">
        <w:rPr>
          <w:color w:val="002060"/>
        </w:rPr>
        <w:t>an</w:t>
      </w:r>
      <w:r w:rsidR="008D480F" w:rsidRPr="00B4592A">
        <w:rPr>
          <w:color w:val="002060"/>
        </w:rPr>
        <w:t xml:space="preserve"> áll, mert nem kaptak </w:t>
      </w:r>
      <w:r w:rsidR="00933DCB" w:rsidRPr="00B4592A">
        <w:rPr>
          <w:color w:val="002060"/>
        </w:rPr>
        <w:t xml:space="preserve">még </w:t>
      </w:r>
      <w:r w:rsidR="008D480F" w:rsidRPr="00B4592A">
        <w:rPr>
          <w:color w:val="002060"/>
        </w:rPr>
        <w:t>értesítést a kockázatel</w:t>
      </w:r>
      <w:r w:rsidRPr="00B4592A">
        <w:rPr>
          <w:color w:val="002060"/>
        </w:rPr>
        <w:t>bírálás eredményéről, pedig az Ü</w:t>
      </w:r>
      <w:r w:rsidR="008D480F" w:rsidRPr="00B4592A">
        <w:rPr>
          <w:color w:val="002060"/>
        </w:rPr>
        <w:t>gyfél arra vár, mielőtt befizet</w:t>
      </w:r>
      <w:r w:rsidR="005713A9" w:rsidRPr="00B4592A">
        <w:rPr>
          <w:color w:val="002060"/>
        </w:rPr>
        <w:t>né a díjat</w:t>
      </w:r>
      <w:r w:rsidR="008D480F" w:rsidRPr="00B4592A">
        <w:rPr>
          <w:color w:val="002060"/>
        </w:rPr>
        <w:t xml:space="preserve">. Ezért </w:t>
      </w:r>
      <w:r w:rsidR="000A3455" w:rsidRPr="00B4592A">
        <w:rPr>
          <w:color w:val="002060"/>
        </w:rPr>
        <w:t>- kérünk Titeket- tájékoztassátok</w:t>
      </w:r>
      <w:r w:rsidR="00933DCB" w:rsidRPr="00B4592A">
        <w:rPr>
          <w:color w:val="002060"/>
        </w:rPr>
        <w:t xml:space="preserve"> az Ü</w:t>
      </w:r>
      <w:r w:rsidR="005713A9" w:rsidRPr="00B4592A">
        <w:rPr>
          <w:color w:val="002060"/>
        </w:rPr>
        <w:t xml:space="preserve">gyfeleket </w:t>
      </w:r>
      <w:r w:rsidR="008D480F" w:rsidRPr="00B4592A">
        <w:rPr>
          <w:color w:val="002060"/>
        </w:rPr>
        <w:t>a folyamat</w:t>
      </w:r>
      <w:r w:rsidR="005713A9" w:rsidRPr="00B4592A">
        <w:rPr>
          <w:color w:val="002060"/>
        </w:rPr>
        <w:t>ról, miszerint</w:t>
      </w:r>
      <w:r w:rsidR="006277BB" w:rsidRPr="00B4592A">
        <w:rPr>
          <w:color w:val="002060"/>
        </w:rPr>
        <w:t>:</w:t>
      </w:r>
    </w:p>
    <w:p w:rsidR="008D480F" w:rsidRPr="00933DCB" w:rsidRDefault="008D480F" w:rsidP="00770EAA">
      <w:pPr>
        <w:pStyle w:val="Listaszerbekezds"/>
        <w:numPr>
          <w:ilvl w:val="0"/>
          <w:numId w:val="3"/>
        </w:numPr>
        <w:jc w:val="both"/>
        <w:rPr>
          <w:color w:val="002060"/>
        </w:rPr>
      </w:pPr>
      <w:r w:rsidRPr="00933DCB">
        <w:rPr>
          <w:color w:val="002060"/>
        </w:rPr>
        <w:t xml:space="preserve">egyéni </w:t>
      </w:r>
      <w:r w:rsidR="000A3455">
        <w:rPr>
          <w:color w:val="002060"/>
        </w:rPr>
        <w:t>biztosítás</w:t>
      </w:r>
      <w:r w:rsidRPr="00933DCB">
        <w:rPr>
          <w:color w:val="002060"/>
        </w:rPr>
        <w:t xml:space="preserve"> esetén az </w:t>
      </w:r>
      <w:r w:rsidRPr="00933DCB">
        <w:rPr>
          <w:b/>
          <w:color w:val="002060"/>
          <w:u w:val="single"/>
        </w:rPr>
        <w:t>ajánlat megtételekor kell befizetni</w:t>
      </w:r>
      <w:r w:rsidRPr="00933DCB">
        <w:rPr>
          <w:color w:val="002060"/>
        </w:rPr>
        <w:t xml:space="preserve"> a </w:t>
      </w:r>
      <w:r w:rsidR="000A3455" w:rsidRPr="00933DCB">
        <w:rPr>
          <w:color w:val="002060"/>
        </w:rPr>
        <w:t>díjfizetési</w:t>
      </w:r>
      <w:r w:rsidR="00DE3312" w:rsidRPr="00933DCB">
        <w:rPr>
          <w:color w:val="002060"/>
        </w:rPr>
        <w:t xml:space="preserve"> gyakoriság szerinti dí</w:t>
      </w:r>
      <w:r w:rsidRPr="00933DCB">
        <w:rPr>
          <w:color w:val="002060"/>
        </w:rPr>
        <w:t>jelőírásnak megfelelő összeget</w:t>
      </w:r>
      <w:r w:rsidR="00A74223" w:rsidRPr="00933DCB">
        <w:rPr>
          <w:color w:val="002060"/>
        </w:rPr>
        <w:t xml:space="preserve"> (</w:t>
      </w:r>
      <w:r w:rsidR="00DE3312" w:rsidRPr="00933DCB">
        <w:rPr>
          <w:i/>
          <w:color w:val="002060"/>
        </w:rPr>
        <w:t xml:space="preserve">kivéve, </w:t>
      </w:r>
      <w:r w:rsidR="00A74223" w:rsidRPr="00933DCB">
        <w:rPr>
          <w:i/>
          <w:color w:val="002060"/>
        </w:rPr>
        <w:t xml:space="preserve">ha </w:t>
      </w:r>
      <w:r w:rsidR="00DE3312" w:rsidRPr="00933DCB">
        <w:rPr>
          <w:i/>
          <w:color w:val="002060"/>
        </w:rPr>
        <w:t>kap</w:t>
      </w:r>
      <w:r w:rsidR="000A3455">
        <w:rPr>
          <w:i/>
          <w:color w:val="002060"/>
        </w:rPr>
        <w:t xml:space="preserve"> fizetési</w:t>
      </w:r>
      <w:r w:rsidR="005713A9" w:rsidRPr="00933DCB">
        <w:rPr>
          <w:i/>
          <w:color w:val="002060"/>
        </w:rPr>
        <w:t xml:space="preserve"> </w:t>
      </w:r>
      <w:r w:rsidR="00A74223" w:rsidRPr="00933DCB">
        <w:rPr>
          <w:i/>
          <w:color w:val="002060"/>
        </w:rPr>
        <w:t>haladék</w:t>
      </w:r>
      <w:r w:rsidR="00DE3312" w:rsidRPr="00933DCB">
        <w:rPr>
          <w:i/>
          <w:color w:val="002060"/>
        </w:rPr>
        <w:t xml:space="preserve">ot, illetve, ha előzetes kockázatelbírálást kér, de akkor nem szabad </w:t>
      </w:r>
      <w:r w:rsidR="000A3455">
        <w:rPr>
          <w:i/>
          <w:color w:val="002060"/>
        </w:rPr>
        <w:t>A</w:t>
      </w:r>
      <w:r w:rsidR="00DE3312" w:rsidRPr="00933DCB">
        <w:rPr>
          <w:i/>
          <w:color w:val="002060"/>
        </w:rPr>
        <w:t xml:space="preserve">jánlatot kitölteni, csak az </w:t>
      </w:r>
      <w:r w:rsidR="000A3455">
        <w:rPr>
          <w:i/>
          <w:color w:val="002060"/>
        </w:rPr>
        <w:t>E</w:t>
      </w:r>
      <w:r w:rsidR="00DE3312" w:rsidRPr="00933DCB">
        <w:rPr>
          <w:i/>
          <w:color w:val="002060"/>
        </w:rPr>
        <w:t xml:space="preserve">gészégi </w:t>
      </w:r>
      <w:r w:rsidR="000A3455">
        <w:rPr>
          <w:i/>
          <w:color w:val="002060"/>
        </w:rPr>
        <w:t>N</w:t>
      </w:r>
      <w:r w:rsidR="00DE3312" w:rsidRPr="00933DCB">
        <w:rPr>
          <w:i/>
          <w:color w:val="002060"/>
        </w:rPr>
        <w:t>yilatkozatot kell elküldeni</w:t>
      </w:r>
      <w:r w:rsidR="00A74223" w:rsidRPr="00933DCB">
        <w:rPr>
          <w:color w:val="002060"/>
        </w:rPr>
        <w:t>)</w:t>
      </w:r>
      <w:r w:rsidRPr="00933DCB">
        <w:rPr>
          <w:color w:val="002060"/>
        </w:rPr>
        <w:t>, majd ha a kockázatelbírálás során normál kockázatúnak minősül a biztosított, akkor a díj</w:t>
      </w:r>
      <w:r w:rsidR="005713A9" w:rsidRPr="00933DCB">
        <w:rPr>
          <w:color w:val="002060"/>
        </w:rPr>
        <w:t xml:space="preserve"> beérkezésének</w:t>
      </w:r>
      <w:r w:rsidRPr="00933DCB">
        <w:rPr>
          <w:color w:val="002060"/>
        </w:rPr>
        <w:t xml:space="preserve"> leigazolása után rögzítésre kerül a szerződés, és sms-t küldünk a</w:t>
      </w:r>
      <w:r w:rsidR="005713A9" w:rsidRPr="00933DCB">
        <w:rPr>
          <w:color w:val="002060"/>
        </w:rPr>
        <w:t xml:space="preserve"> fedezet</w:t>
      </w:r>
      <w:r w:rsidRPr="00933DCB">
        <w:rPr>
          <w:color w:val="002060"/>
        </w:rPr>
        <w:t xml:space="preserve"> hatálybalépéséről. Ha a kockázat</w:t>
      </w:r>
      <w:r w:rsidR="005713A9" w:rsidRPr="00933DCB">
        <w:rPr>
          <w:color w:val="002060"/>
        </w:rPr>
        <w:t>-</w:t>
      </w:r>
      <w:r w:rsidRPr="00933DCB">
        <w:rPr>
          <w:color w:val="002060"/>
        </w:rPr>
        <w:t xml:space="preserve">elbírálás alapján ajánlatmódosításra vagy (ritkán) elutasításra kerülne sor, akkor erről ajánlatmódosító </w:t>
      </w:r>
      <w:r w:rsidR="005713A9" w:rsidRPr="00933DCB">
        <w:rPr>
          <w:color w:val="002060"/>
        </w:rPr>
        <w:t xml:space="preserve">ill. elutasító </w:t>
      </w:r>
      <w:r w:rsidR="00793DE1">
        <w:rPr>
          <w:color w:val="002060"/>
        </w:rPr>
        <w:t>levelet küldünk a Szerződőnek illetve tételes kizárás esetén Biztosítottnak is</w:t>
      </w:r>
      <w:r w:rsidR="005713A9" w:rsidRPr="00933DCB">
        <w:rPr>
          <w:color w:val="002060"/>
        </w:rPr>
        <w:t xml:space="preserve"> ajánlott </w:t>
      </w:r>
      <w:r w:rsidR="00793DE1">
        <w:rPr>
          <w:color w:val="002060"/>
        </w:rPr>
        <w:t xml:space="preserve">illetve tértivevényes </w:t>
      </w:r>
      <w:r w:rsidR="005713A9" w:rsidRPr="00933DCB">
        <w:rPr>
          <w:color w:val="002060"/>
        </w:rPr>
        <w:t>levélben</w:t>
      </w:r>
      <w:r w:rsidRPr="00933DCB">
        <w:rPr>
          <w:color w:val="002060"/>
        </w:rPr>
        <w:t>, és tájékoztató e-mailt</w:t>
      </w:r>
      <w:r w:rsidR="00793DE1">
        <w:rPr>
          <w:color w:val="002060"/>
        </w:rPr>
        <w:t xml:space="preserve"> az Üzletkötőnek. Ha az Ü</w:t>
      </w:r>
      <w:r w:rsidRPr="00933DCB">
        <w:rPr>
          <w:color w:val="002060"/>
        </w:rPr>
        <w:t>gyfél az ajánlatmódosítást nem fogadja el, és a szerződés nem jön létre, akkor a</w:t>
      </w:r>
      <w:r w:rsidR="00793DE1">
        <w:rPr>
          <w:color w:val="002060"/>
        </w:rPr>
        <w:t xml:space="preserve"> befizetett díjat visszautaljuk egy hónapon belül.</w:t>
      </w:r>
    </w:p>
    <w:p w:rsidR="008D480F" w:rsidRPr="00933DCB" w:rsidRDefault="008D480F" w:rsidP="00933DCB">
      <w:pPr>
        <w:pStyle w:val="Listaszerbekezds"/>
        <w:numPr>
          <w:ilvl w:val="0"/>
          <w:numId w:val="3"/>
        </w:numPr>
        <w:spacing w:after="60"/>
        <w:ind w:left="1066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33DCB">
        <w:rPr>
          <w:b/>
          <w:color w:val="002060"/>
          <w:u w:val="single"/>
        </w:rPr>
        <w:t xml:space="preserve">céges szerződő </w:t>
      </w:r>
      <w:r w:rsidR="00793DE1">
        <w:rPr>
          <w:b/>
          <w:color w:val="002060"/>
          <w:u w:val="single"/>
        </w:rPr>
        <w:t xml:space="preserve">és csoportos biztosítás </w:t>
      </w:r>
      <w:r w:rsidRPr="00933DCB">
        <w:rPr>
          <w:b/>
          <w:color w:val="002060"/>
          <w:u w:val="single"/>
        </w:rPr>
        <w:t>esetében fizetési haladékot</w:t>
      </w:r>
      <w:r w:rsidRPr="00933DCB">
        <w:rPr>
          <w:color w:val="002060"/>
        </w:rPr>
        <w:t xml:space="preserve"> </w:t>
      </w:r>
      <w:r w:rsidR="00793DE1">
        <w:rPr>
          <w:color w:val="002060"/>
        </w:rPr>
        <w:t>adunk</w:t>
      </w:r>
      <w:r w:rsidRPr="00933DCB">
        <w:rPr>
          <w:color w:val="002060"/>
        </w:rPr>
        <w:t xml:space="preserve">, </w:t>
      </w:r>
      <w:r w:rsidR="00793DE1">
        <w:rPr>
          <w:color w:val="002060"/>
        </w:rPr>
        <w:t>amelynek megfelelő tényt –</w:t>
      </w:r>
      <w:r w:rsidRPr="00933DCB">
        <w:rPr>
          <w:color w:val="002060"/>
        </w:rPr>
        <w:t xml:space="preserve"> </w:t>
      </w:r>
      <w:r w:rsidR="00793DE1">
        <w:rPr>
          <w:color w:val="002060"/>
        </w:rPr>
        <w:t xml:space="preserve">az </w:t>
      </w:r>
      <w:r w:rsidRPr="00933DCB">
        <w:rPr>
          <w:color w:val="002060"/>
        </w:rPr>
        <w:t xml:space="preserve">igény </w:t>
      </w:r>
      <w:r w:rsidR="00793DE1">
        <w:rPr>
          <w:color w:val="002060"/>
        </w:rPr>
        <w:t xml:space="preserve">felmerülése </w:t>
      </w:r>
      <w:r w:rsidRPr="00933DCB">
        <w:rPr>
          <w:color w:val="002060"/>
        </w:rPr>
        <w:t>esetén</w:t>
      </w:r>
      <w:r w:rsidR="00793DE1">
        <w:rPr>
          <w:color w:val="002060"/>
        </w:rPr>
        <w:t xml:space="preserve"> - az Ü</w:t>
      </w:r>
      <w:r w:rsidRPr="00933DCB">
        <w:rPr>
          <w:color w:val="002060"/>
        </w:rPr>
        <w:t>zletkötőnek kell a záradékok között szerepeltetnie</w:t>
      </w:r>
      <w:r w:rsidR="00793DE1">
        <w:rPr>
          <w:color w:val="002060"/>
        </w:rPr>
        <w:t>, alapértelmezett változatban</w:t>
      </w:r>
      <w:r w:rsidRPr="00933DCB">
        <w:rPr>
          <w:color w:val="002060"/>
        </w:rPr>
        <w:t>: „fizetési haladék a sz</w:t>
      </w:r>
      <w:r w:rsidR="005713A9" w:rsidRPr="00933DCB">
        <w:rPr>
          <w:color w:val="002060"/>
        </w:rPr>
        <w:t>ámla keltétől számított 10</w:t>
      </w:r>
      <w:r w:rsidR="006277BB" w:rsidRPr="00933DCB">
        <w:rPr>
          <w:color w:val="002060"/>
        </w:rPr>
        <w:t xml:space="preserve"> nap”.</w:t>
      </w:r>
    </w:p>
    <w:p w:rsidR="00793DE1" w:rsidRDefault="00793DE1">
      <w:pPr>
        <w:spacing w:after="200" w:line="276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br w:type="page"/>
      </w:r>
    </w:p>
    <w:p w:rsidR="00DE3312" w:rsidRPr="00933DCB" w:rsidRDefault="00DE3312" w:rsidP="00933DCB">
      <w:pPr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  <w:r w:rsidRPr="00933DCB">
        <w:rPr>
          <w:rFonts w:ascii="Arial" w:hAnsi="Arial" w:cs="Arial"/>
          <w:color w:val="002060"/>
          <w:sz w:val="20"/>
          <w:szCs w:val="20"/>
        </w:rPr>
        <w:lastRenderedPageBreak/>
        <w:t>K</w:t>
      </w:r>
      <w:r w:rsidR="00933DCB">
        <w:rPr>
          <w:rFonts w:ascii="Arial" w:hAnsi="Arial" w:cs="Arial"/>
          <w:color w:val="002060"/>
          <w:sz w:val="20"/>
          <w:szCs w:val="20"/>
        </w:rPr>
        <w:t>érjük, hogy tájékoztassátok az Ü</w:t>
      </w:r>
      <w:r w:rsidRPr="00933DCB">
        <w:rPr>
          <w:rFonts w:ascii="Arial" w:hAnsi="Arial" w:cs="Arial"/>
          <w:color w:val="002060"/>
          <w:sz w:val="20"/>
          <w:szCs w:val="20"/>
        </w:rPr>
        <w:t>gyfeleket arról, hogy az ajánlat felvétele után kockázatelbírálás fog történn</w:t>
      </w:r>
      <w:r w:rsidR="00933DCB">
        <w:rPr>
          <w:rFonts w:ascii="Arial" w:hAnsi="Arial" w:cs="Arial"/>
          <w:color w:val="002060"/>
          <w:sz w:val="20"/>
          <w:szCs w:val="20"/>
        </w:rPr>
        <w:t>i az Egészségi N</w:t>
      </w:r>
      <w:r w:rsidRPr="00933DCB">
        <w:rPr>
          <w:rFonts w:ascii="Arial" w:hAnsi="Arial" w:cs="Arial"/>
          <w:color w:val="002060"/>
          <w:sz w:val="20"/>
          <w:szCs w:val="20"/>
        </w:rPr>
        <w:t xml:space="preserve">yilatkozat </w:t>
      </w:r>
      <w:r w:rsidR="00933DCB">
        <w:rPr>
          <w:rFonts w:ascii="Arial" w:hAnsi="Arial" w:cs="Arial"/>
          <w:color w:val="002060"/>
          <w:sz w:val="20"/>
          <w:szCs w:val="20"/>
        </w:rPr>
        <w:t xml:space="preserve">és a csatolt, valamint a kockázatelbíráló által esetleg bekért orvosi dokumentumok </w:t>
      </w:r>
      <w:r w:rsidRPr="00933DCB">
        <w:rPr>
          <w:rFonts w:ascii="Arial" w:hAnsi="Arial" w:cs="Arial"/>
          <w:color w:val="002060"/>
          <w:sz w:val="20"/>
          <w:szCs w:val="20"/>
        </w:rPr>
        <w:t xml:space="preserve">alapján, amely </w:t>
      </w:r>
      <w:r w:rsidR="00933DCB">
        <w:rPr>
          <w:rFonts w:ascii="Arial" w:hAnsi="Arial" w:cs="Arial"/>
          <w:color w:val="002060"/>
          <w:sz w:val="20"/>
          <w:szCs w:val="20"/>
        </w:rPr>
        <w:t>eredményeként</w:t>
      </w:r>
      <w:r w:rsidRPr="00933DCB">
        <w:rPr>
          <w:rFonts w:ascii="Arial" w:hAnsi="Arial" w:cs="Arial"/>
          <w:color w:val="002060"/>
          <w:sz w:val="20"/>
          <w:szCs w:val="20"/>
        </w:rPr>
        <w:t xml:space="preserve"> a meglévő egészségi problémák </w:t>
      </w:r>
      <w:r w:rsidR="00933DCB">
        <w:rPr>
          <w:rFonts w:ascii="Arial" w:hAnsi="Arial" w:cs="Arial"/>
          <w:color w:val="002060"/>
          <w:sz w:val="20"/>
          <w:szCs w:val="20"/>
        </w:rPr>
        <w:t xml:space="preserve">esetleg részben vagy egészben kizárásra kerülhetnek, különösen </w:t>
      </w:r>
      <w:r w:rsidR="004F3AC8" w:rsidRPr="00933DCB">
        <w:rPr>
          <w:rFonts w:ascii="Arial" w:hAnsi="Arial" w:cs="Arial"/>
          <w:color w:val="002060"/>
          <w:sz w:val="20"/>
          <w:szCs w:val="20"/>
        </w:rPr>
        <w:t xml:space="preserve">a </w:t>
      </w:r>
      <w:r w:rsidR="00933DCB">
        <w:rPr>
          <w:rFonts w:ascii="Arial" w:hAnsi="Arial" w:cs="Arial"/>
          <w:color w:val="002060"/>
          <w:sz w:val="20"/>
          <w:szCs w:val="20"/>
        </w:rPr>
        <w:t>fejlett diagnosztika és műtétek, kórházi ellátások köréből, de a legtöbb esetben a nem kizárt és a csomag által fedezett járóbeteg-ellátást (vizsgálatok, kezelések, standard laborvizsgálatok) ez esetben is igénybe lehet venni a biztosítás terhére, tehát térítésmentesen. A</w:t>
      </w:r>
      <w:r w:rsidR="004F3AC8" w:rsidRPr="00933DCB">
        <w:rPr>
          <w:rFonts w:ascii="Arial" w:hAnsi="Arial" w:cs="Arial"/>
          <w:color w:val="002060"/>
          <w:sz w:val="20"/>
          <w:szCs w:val="20"/>
        </w:rPr>
        <w:t xml:space="preserve"> megnövekedett kockázat miatt díjemelésre </w:t>
      </w:r>
      <w:r w:rsidR="00933DCB">
        <w:rPr>
          <w:rFonts w:ascii="Arial" w:hAnsi="Arial" w:cs="Arial"/>
          <w:color w:val="002060"/>
          <w:sz w:val="20"/>
          <w:szCs w:val="20"/>
        </w:rPr>
        <w:t>is sor kerülhet a tételes kizárás helyett esetleg mellett</w:t>
      </w:r>
      <w:r w:rsidR="004F3AC8" w:rsidRPr="00933DCB">
        <w:rPr>
          <w:rFonts w:ascii="Arial" w:hAnsi="Arial" w:cs="Arial"/>
          <w:color w:val="002060"/>
          <w:sz w:val="20"/>
          <w:szCs w:val="20"/>
        </w:rPr>
        <w:t>, ekkor viszont a meglévő betegségek is elfogadásra kerültek</w:t>
      </w:r>
      <w:r w:rsidR="00933DCB">
        <w:rPr>
          <w:rFonts w:ascii="Arial" w:hAnsi="Arial" w:cs="Arial"/>
          <w:color w:val="002060"/>
          <w:sz w:val="20"/>
          <w:szCs w:val="20"/>
        </w:rPr>
        <w:t xml:space="preserve"> az esetleg alkalmazott záradék figyelembevételével</w:t>
      </w:r>
      <w:r w:rsidR="004F3AC8" w:rsidRPr="00933DCB">
        <w:rPr>
          <w:rFonts w:ascii="Arial" w:hAnsi="Arial" w:cs="Arial"/>
          <w:color w:val="002060"/>
          <w:sz w:val="20"/>
          <w:szCs w:val="20"/>
        </w:rPr>
        <w:t>.</w:t>
      </w:r>
      <w:r w:rsidR="00933DCB">
        <w:rPr>
          <w:rFonts w:ascii="Arial" w:hAnsi="Arial" w:cs="Arial"/>
          <w:color w:val="002060"/>
          <w:sz w:val="20"/>
          <w:szCs w:val="20"/>
        </w:rPr>
        <w:t xml:space="preserve"> Ritka, hogy egyszerre alkalmazzunk azonos egészségi problémával összefüggésben tételes kizárást és pótdíjat is, de nem lehetetlen. Kérlek, erre is f</w:t>
      </w:r>
      <w:r w:rsidR="008A7231">
        <w:rPr>
          <w:rFonts w:ascii="Arial" w:hAnsi="Arial" w:cs="Arial"/>
          <w:color w:val="002060"/>
          <w:sz w:val="20"/>
          <w:szCs w:val="20"/>
        </w:rPr>
        <w:t>igyelmeztessétek az Ügyfeleket.</w:t>
      </w:r>
    </w:p>
    <w:p w:rsidR="00725F12" w:rsidRPr="00933DCB" w:rsidRDefault="008D480F" w:rsidP="00933DCB">
      <w:pPr>
        <w:spacing w:after="60"/>
        <w:jc w:val="both"/>
        <w:rPr>
          <w:color w:val="002060"/>
        </w:rPr>
      </w:pPr>
      <w:r w:rsidRPr="00933DCB">
        <w:rPr>
          <w:color w:val="002060"/>
        </w:rPr>
        <w:t>Kérjük szíves segítséget</w:t>
      </w:r>
      <w:r w:rsidR="00587106" w:rsidRPr="00933DCB">
        <w:rPr>
          <w:color w:val="002060"/>
        </w:rPr>
        <w:t>eket</w:t>
      </w:r>
      <w:r w:rsidRPr="00933DCB">
        <w:rPr>
          <w:color w:val="002060"/>
        </w:rPr>
        <w:t xml:space="preserve"> abban, </w:t>
      </w:r>
      <w:r w:rsidR="00587106" w:rsidRPr="00933DCB">
        <w:rPr>
          <w:color w:val="002060"/>
        </w:rPr>
        <w:t xml:space="preserve">hogy </w:t>
      </w:r>
      <w:r w:rsidR="00403D56" w:rsidRPr="00933DCB">
        <w:rPr>
          <w:color w:val="002060"/>
        </w:rPr>
        <w:t xml:space="preserve">minden esetben </w:t>
      </w:r>
      <w:r w:rsidR="00587106" w:rsidRPr="00933DCB">
        <w:rPr>
          <w:color w:val="002060"/>
        </w:rPr>
        <w:t>a fenti leírás</w:t>
      </w:r>
      <w:r w:rsidR="00403D56" w:rsidRPr="00933DCB">
        <w:rPr>
          <w:color w:val="002060"/>
        </w:rPr>
        <w:t xml:space="preserve">nak megfelelően </w:t>
      </w:r>
      <w:r w:rsidR="00587106" w:rsidRPr="00933DCB">
        <w:rPr>
          <w:color w:val="002060"/>
        </w:rPr>
        <w:t>történjen az ajánlatfelvétel</w:t>
      </w:r>
      <w:r w:rsidR="006277BB" w:rsidRPr="00933DCB">
        <w:rPr>
          <w:color w:val="002060"/>
        </w:rPr>
        <w:t xml:space="preserve"> és a szerződéskötés</w:t>
      </w:r>
      <w:r w:rsidR="00403D56" w:rsidRPr="00933DCB">
        <w:rPr>
          <w:color w:val="002060"/>
        </w:rPr>
        <w:t>, mert azzal jelen</w:t>
      </w:r>
      <w:r w:rsidR="006277BB" w:rsidRPr="00933DCB">
        <w:rPr>
          <w:color w:val="002060"/>
        </w:rPr>
        <w:t>tősen lecsökkenthető a kockázat</w:t>
      </w:r>
      <w:r w:rsidR="00403D56" w:rsidRPr="00933DCB">
        <w:rPr>
          <w:color w:val="002060"/>
        </w:rPr>
        <w:t>elbírálás ideje,</w:t>
      </w:r>
      <w:r w:rsidR="006277BB" w:rsidRPr="00933DCB">
        <w:rPr>
          <w:color w:val="002060"/>
        </w:rPr>
        <w:t xml:space="preserve"> és az Ü</w:t>
      </w:r>
      <w:r w:rsidR="00403D56" w:rsidRPr="00933DCB">
        <w:rPr>
          <w:color w:val="002060"/>
        </w:rPr>
        <w:t>gyfelek is elégedettebbek, ha megfelelő tájékoztatást kapnak, és nem kell újra felkeresni őket va</w:t>
      </w:r>
      <w:r w:rsidR="006277BB" w:rsidRPr="00933DCB">
        <w:rPr>
          <w:color w:val="002060"/>
        </w:rPr>
        <w:t>lamely hiányosság pótlása miatt, illetve ha elvárásaikat eleve a szabályozásainkhoz és folyamatainkhoz igazítjuk azzal a kitétellel, hogy továbbra is igyekszünk megőrizni és erősíteni az ügyfélközpontúságot és rugalmasságot.</w:t>
      </w:r>
    </w:p>
    <w:p w:rsidR="00403D56" w:rsidRPr="00933DCB" w:rsidRDefault="00933DCB" w:rsidP="00933DCB">
      <w:pPr>
        <w:spacing w:after="60"/>
        <w:jc w:val="both"/>
        <w:rPr>
          <w:color w:val="002060"/>
        </w:rPr>
      </w:pPr>
      <w:r w:rsidRPr="00933DCB">
        <w:rPr>
          <w:color w:val="002060"/>
        </w:rPr>
        <w:t xml:space="preserve">Kelt: </w:t>
      </w:r>
      <w:r w:rsidR="00403D56" w:rsidRPr="00933DCB">
        <w:rPr>
          <w:color w:val="002060"/>
        </w:rPr>
        <w:t xml:space="preserve">Budapest, 2012. </w:t>
      </w:r>
      <w:r w:rsidR="005179BC" w:rsidRPr="00933DCB">
        <w:rPr>
          <w:color w:val="002060"/>
        </w:rPr>
        <w:t>július</w:t>
      </w:r>
      <w:r w:rsidR="00403D56" w:rsidRPr="00933DCB">
        <w:rPr>
          <w:color w:val="002060"/>
        </w:rPr>
        <w:t xml:space="preserve"> </w:t>
      </w:r>
      <w:r w:rsidR="005179BC" w:rsidRPr="00933DCB">
        <w:rPr>
          <w:color w:val="002060"/>
        </w:rPr>
        <w:t>03</w:t>
      </w:r>
      <w:r w:rsidR="00403D56" w:rsidRPr="00933DCB">
        <w:rPr>
          <w:color w:val="002060"/>
        </w:rPr>
        <w:t>.</w:t>
      </w:r>
    </w:p>
    <w:p w:rsidR="00A74223" w:rsidRPr="00933DCB" w:rsidRDefault="00403D56" w:rsidP="00933DCB">
      <w:pPr>
        <w:spacing w:after="60"/>
        <w:jc w:val="both"/>
        <w:rPr>
          <w:color w:val="002060"/>
        </w:rPr>
      </w:pPr>
      <w:r w:rsidRPr="00933DCB">
        <w:rPr>
          <w:color w:val="002060"/>
        </w:rPr>
        <w:t>Együttműködéseteke</w:t>
      </w:r>
      <w:r w:rsidR="006277BB" w:rsidRPr="00933DCB">
        <w:rPr>
          <w:color w:val="002060"/>
        </w:rPr>
        <w:t xml:space="preserve">t megköszönve, jó munkát </w:t>
      </w:r>
      <w:r w:rsidR="003D6552" w:rsidRPr="00933DCB">
        <w:rPr>
          <w:color w:val="002060"/>
        </w:rPr>
        <w:t>kívánunk Nektek</w:t>
      </w:r>
      <w:r w:rsidRPr="00933DCB">
        <w:rPr>
          <w:color w:val="002060"/>
        </w:rPr>
        <w:t>!</w:t>
      </w:r>
    </w:p>
    <w:p w:rsidR="006277BB" w:rsidRPr="00793DE1" w:rsidRDefault="008A7231" w:rsidP="00725F12">
      <w:pPr>
        <w:jc w:val="both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B</w:t>
      </w:r>
      <w:r w:rsidR="003D6552" w:rsidRPr="00793DE1">
        <w:rPr>
          <w:b/>
          <w:i/>
          <w:color w:val="002060"/>
          <w:sz w:val="24"/>
          <w:szCs w:val="24"/>
        </w:rPr>
        <w:t>iztosítási back office csapat</w:t>
      </w:r>
    </w:p>
    <w:sectPr w:rsidR="006277BB" w:rsidRPr="00793DE1" w:rsidSect="00C0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4B6"/>
    <w:multiLevelType w:val="hybridMultilevel"/>
    <w:tmpl w:val="A26ECD96"/>
    <w:lvl w:ilvl="0" w:tplc="099289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1F497D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779D8"/>
    <w:multiLevelType w:val="hybridMultilevel"/>
    <w:tmpl w:val="AABC8BA6"/>
    <w:lvl w:ilvl="0" w:tplc="C7DA7F2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0149E9"/>
    <w:multiLevelType w:val="hybridMultilevel"/>
    <w:tmpl w:val="0C184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0F"/>
    <w:rsid w:val="000A3455"/>
    <w:rsid w:val="000B5ADF"/>
    <w:rsid w:val="00121210"/>
    <w:rsid w:val="00132CA6"/>
    <w:rsid w:val="00143A67"/>
    <w:rsid w:val="001A0FF1"/>
    <w:rsid w:val="001C74E4"/>
    <w:rsid w:val="002A0EDD"/>
    <w:rsid w:val="00312A7E"/>
    <w:rsid w:val="00334220"/>
    <w:rsid w:val="0035794F"/>
    <w:rsid w:val="003D6552"/>
    <w:rsid w:val="00403D56"/>
    <w:rsid w:val="0040429A"/>
    <w:rsid w:val="004362FF"/>
    <w:rsid w:val="004607F7"/>
    <w:rsid w:val="00485F7B"/>
    <w:rsid w:val="004F3AC8"/>
    <w:rsid w:val="005179BC"/>
    <w:rsid w:val="005713A9"/>
    <w:rsid w:val="00572ED4"/>
    <w:rsid w:val="00587106"/>
    <w:rsid w:val="005E535C"/>
    <w:rsid w:val="006277BB"/>
    <w:rsid w:val="00725F12"/>
    <w:rsid w:val="00732C20"/>
    <w:rsid w:val="007369C6"/>
    <w:rsid w:val="00744073"/>
    <w:rsid w:val="00770EAA"/>
    <w:rsid w:val="00783A6F"/>
    <w:rsid w:val="00793DE1"/>
    <w:rsid w:val="007C6B1C"/>
    <w:rsid w:val="00827297"/>
    <w:rsid w:val="00852FEC"/>
    <w:rsid w:val="00862A7C"/>
    <w:rsid w:val="00891392"/>
    <w:rsid w:val="008A7231"/>
    <w:rsid w:val="008B106B"/>
    <w:rsid w:val="008D480F"/>
    <w:rsid w:val="00921041"/>
    <w:rsid w:val="00933DCB"/>
    <w:rsid w:val="00937111"/>
    <w:rsid w:val="00942941"/>
    <w:rsid w:val="00947751"/>
    <w:rsid w:val="00983A03"/>
    <w:rsid w:val="00A405C6"/>
    <w:rsid w:val="00A73FC7"/>
    <w:rsid w:val="00A74223"/>
    <w:rsid w:val="00A8731E"/>
    <w:rsid w:val="00AD3E86"/>
    <w:rsid w:val="00AD58D1"/>
    <w:rsid w:val="00B4592A"/>
    <w:rsid w:val="00C0052B"/>
    <w:rsid w:val="00C02DB1"/>
    <w:rsid w:val="00C728C8"/>
    <w:rsid w:val="00C73D1B"/>
    <w:rsid w:val="00C82366"/>
    <w:rsid w:val="00D87FA6"/>
    <w:rsid w:val="00DC7E28"/>
    <w:rsid w:val="00DD3F0D"/>
    <w:rsid w:val="00DE3312"/>
    <w:rsid w:val="00E55B35"/>
    <w:rsid w:val="00E5771E"/>
    <w:rsid w:val="00E62DA1"/>
    <w:rsid w:val="00EB1C8D"/>
    <w:rsid w:val="00F15E42"/>
    <w:rsid w:val="00F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80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80F"/>
    <w:pPr>
      <w:ind w:left="720"/>
    </w:pPr>
  </w:style>
  <w:style w:type="table" w:styleId="Rcsostblzat">
    <w:name w:val="Table Grid"/>
    <w:basedOn w:val="Normltblzat"/>
    <w:uiPriority w:val="59"/>
    <w:rsid w:val="004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80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80F"/>
    <w:pPr>
      <w:ind w:left="720"/>
    </w:pPr>
  </w:style>
  <w:style w:type="table" w:styleId="Rcsostblzat">
    <w:name w:val="Table Grid"/>
    <w:basedOn w:val="Normltblzat"/>
    <w:uiPriority w:val="59"/>
    <w:rsid w:val="004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BB64-FD28-4605-8D08-D6B9CD59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Polyakovszky Andrea</dc:creator>
  <cp:lastModifiedBy>Kuremszki Judit, Dr.</cp:lastModifiedBy>
  <cp:revision>2</cp:revision>
  <dcterms:created xsi:type="dcterms:W3CDTF">2012-07-04T14:09:00Z</dcterms:created>
  <dcterms:modified xsi:type="dcterms:W3CDTF">2012-07-04T14:09:00Z</dcterms:modified>
</cp:coreProperties>
</file>