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69C" w:rsidRPr="00331FFA" w:rsidRDefault="00A6569C">
      <w:pPr>
        <w:widowControl w:val="0"/>
        <w:ind w:left="-1134" w:right="-505"/>
        <w:rPr>
          <w:rFonts w:cs="Arial"/>
        </w:rPr>
      </w:pPr>
      <w:r w:rsidRPr="00331FFA">
        <w:rPr>
          <w:rFonts w:cs="Arial"/>
        </w:rPr>
        <w:t>1</w:t>
      </w:r>
    </w:p>
    <w:p w:rsidR="000845CB" w:rsidRDefault="000845CB" w:rsidP="000845CB">
      <w:pPr>
        <w:spacing w:line="400" w:lineRule="exact"/>
      </w:pPr>
      <w:r>
        <w:rPr>
          <w:noProof/>
          <w:sz w:val="16"/>
        </w:rPr>
        <w:pict>
          <v:line id="_x0000_s1027" style="position:absolute;z-index:251656704" from="0,19.5pt" to="498pt,19.5pt" strokeweight=".5pt"/>
        </w:pict>
      </w:r>
      <w:r>
        <w:rPr>
          <w:sz w:val="16"/>
        </w:rPr>
        <w:t>címzett:</w:t>
      </w:r>
      <w:r>
        <w:t xml:space="preserve">  </w:t>
      </w:r>
      <w:r w:rsidR="004549B6">
        <w:rPr>
          <w:rFonts w:cs="Arial"/>
        </w:rPr>
        <w:t>Alkusz partnereink</w:t>
      </w:r>
    </w:p>
    <w:p w:rsidR="000845CB" w:rsidRDefault="000845CB" w:rsidP="000845CB">
      <w:pPr>
        <w:spacing w:line="400" w:lineRule="exact"/>
        <w:rPr>
          <w:sz w:val="16"/>
        </w:rPr>
      </w:pPr>
      <w:r>
        <w:rPr>
          <w:noProof/>
          <w:sz w:val="16"/>
        </w:rPr>
        <w:pict>
          <v:line id="_x0000_s1030" style="position:absolute;z-index:251659776" from="-3.5pt,19.5pt" to="494.5pt,19.5pt" strokeweight=".5pt"/>
        </w:pict>
      </w:r>
      <w:r>
        <w:rPr>
          <w:sz w:val="16"/>
        </w:rPr>
        <w:t xml:space="preserve">feladó: </w:t>
      </w:r>
      <w:r w:rsidR="00A46B37">
        <w:t>Disztribúció</w:t>
      </w:r>
    </w:p>
    <w:p w:rsidR="000845CB" w:rsidRDefault="000845CB" w:rsidP="000845CB">
      <w:pPr>
        <w:spacing w:line="400" w:lineRule="exact"/>
        <w:rPr>
          <w:sz w:val="16"/>
        </w:rPr>
      </w:pPr>
      <w:r>
        <w:rPr>
          <w:sz w:val="16"/>
        </w:rPr>
        <w:t xml:space="preserve">szakterület: </w:t>
      </w:r>
      <w:r w:rsidR="00A46B37">
        <w:t>Értékesítési adminsztráció</w:t>
      </w:r>
    </w:p>
    <w:p w:rsidR="000845CB" w:rsidRDefault="000845CB" w:rsidP="000845CB">
      <w:pPr>
        <w:spacing w:line="400" w:lineRule="exact"/>
        <w:rPr>
          <w:sz w:val="16"/>
        </w:rPr>
      </w:pPr>
      <w:r>
        <w:rPr>
          <w:noProof/>
          <w:sz w:val="16"/>
        </w:rPr>
        <w:pict>
          <v:line id="_x0000_s1028" style="position:absolute;z-index:251657728" from="-.5pt,19.5pt" to="497.5pt,19.5pt" strokeweight=".5pt"/>
        </w:pict>
      </w:r>
      <w:r>
        <w:rPr>
          <w:noProof/>
          <w:sz w:val="16"/>
        </w:rPr>
        <w:pict>
          <v:line id="_x0000_s1029" style="position:absolute;z-index:251658752" from="-3.5pt,0" to="494.5pt,0" strokeweight=".5pt"/>
        </w:pict>
      </w:r>
      <w:r>
        <w:rPr>
          <w:sz w:val="16"/>
        </w:rPr>
        <w:t>tárgy</w:t>
      </w:r>
      <w:r w:rsidRPr="0043763D">
        <w:t xml:space="preserve">:  </w:t>
      </w:r>
      <w:r w:rsidR="00A46B37">
        <w:t>Képviselőváltás folyamata egy-egy szerződésen (állományörökítés)</w:t>
      </w:r>
      <w:r>
        <w:rPr>
          <w:sz w:val="16"/>
        </w:rPr>
        <w:tab/>
      </w:r>
    </w:p>
    <w:p w:rsidR="00A6569C" w:rsidRPr="00331FFA" w:rsidRDefault="00880003" w:rsidP="00401998">
      <w:pPr>
        <w:tabs>
          <w:tab w:val="left" w:pos="1134"/>
          <w:tab w:val="left" w:pos="6946"/>
          <w:tab w:val="left" w:pos="8505"/>
          <w:tab w:val="left" w:pos="9781"/>
        </w:tabs>
        <w:spacing w:before="120"/>
        <w:ind w:right="643"/>
        <w:rPr>
          <w:rFonts w:cs="Arial"/>
          <w:sz w:val="18"/>
          <w:szCs w:val="18"/>
        </w:rPr>
      </w:pPr>
      <w:r>
        <w:rPr>
          <w:rFonts w:cs="Arial"/>
          <w:sz w:val="16"/>
          <w:szCs w:val="16"/>
        </w:rPr>
        <w:t>c</w:t>
      </w:r>
      <w:r w:rsidR="00E24363">
        <w:rPr>
          <w:rFonts w:cs="Arial"/>
          <w:sz w:val="16"/>
          <w:szCs w:val="16"/>
        </w:rPr>
        <w:t>c:</w:t>
      </w:r>
      <w:r w:rsidR="003A4E0B">
        <w:rPr>
          <w:rFonts w:cs="Arial"/>
          <w:sz w:val="18"/>
          <w:szCs w:val="18"/>
        </w:rPr>
        <w:t xml:space="preserve">  </w:t>
      </w:r>
      <w:r w:rsidR="003C64A4">
        <w:rPr>
          <w:rFonts w:cs="Arial"/>
          <w:sz w:val="18"/>
          <w:szCs w:val="18"/>
        </w:rPr>
        <w:tab/>
      </w:r>
      <w:r w:rsidR="000845CB">
        <w:rPr>
          <w:rFonts w:cs="Arial"/>
          <w:sz w:val="18"/>
          <w:szCs w:val="18"/>
        </w:rPr>
        <w:t xml:space="preserve">                                                                                             </w:t>
      </w:r>
      <w:r w:rsidR="00267808" w:rsidRPr="00331FFA">
        <w:rPr>
          <w:rFonts w:cs="Arial"/>
          <w:sz w:val="16"/>
          <w:szCs w:val="16"/>
        </w:rPr>
        <w:t>d</w:t>
      </w:r>
      <w:r w:rsidR="00A6569C" w:rsidRPr="00331FFA">
        <w:rPr>
          <w:rFonts w:cs="Arial"/>
          <w:sz w:val="16"/>
          <w:szCs w:val="16"/>
        </w:rPr>
        <w:t>átum:</w:t>
      </w:r>
      <w:r w:rsidR="009A3A54">
        <w:rPr>
          <w:rFonts w:cs="Arial"/>
          <w:sz w:val="16"/>
          <w:szCs w:val="16"/>
        </w:rPr>
        <w:t xml:space="preserve"> </w:t>
      </w:r>
      <w:r w:rsidR="000845CB">
        <w:rPr>
          <w:rFonts w:cs="Arial"/>
          <w:sz w:val="18"/>
          <w:szCs w:val="18"/>
        </w:rPr>
        <w:t xml:space="preserve"> </w:t>
      </w:r>
      <w:r w:rsidR="00402251" w:rsidRPr="009A3A54">
        <w:rPr>
          <w:rFonts w:cs="Arial"/>
        </w:rPr>
        <w:t>2012</w:t>
      </w:r>
      <w:r w:rsidR="007C0FA0" w:rsidRPr="009A3A54">
        <w:rPr>
          <w:rFonts w:cs="Arial"/>
        </w:rPr>
        <w:t>.</w:t>
      </w:r>
      <w:r w:rsidRPr="009A3A54">
        <w:rPr>
          <w:rFonts w:cs="Arial"/>
        </w:rPr>
        <w:t xml:space="preserve"> </w:t>
      </w:r>
      <w:r w:rsidR="00C9350D">
        <w:rPr>
          <w:rFonts w:cs="Arial"/>
        </w:rPr>
        <w:t>október 15</w:t>
      </w:r>
      <w:r w:rsidR="00A46B37">
        <w:rPr>
          <w:rFonts w:cs="Arial"/>
        </w:rPr>
        <w:t>.</w:t>
      </w:r>
    </w:p>
    <w:p w:rsidR="00FB15F8" w:rsidRDefault="00A6569C" w:rsidP="00C9350D">
      <w:pPr>
        <w:jc w:val="both"/>
        <w:rPr>
          <w:rFonts w:cs="Arial"/>
        </w:rPr>
      </w:pPr>
      <w:r w:rsidRPr="00331FFA">
        <w:rPr>
          <w:rFonts w:cs="Arial"/>
          <w:noProof/>
          <w:sz w:val="16"/>
        </w:rPr>
        <w:pict>
          <v:line id="_x0000_s1026" style="position:absolute;left:0;text-align:left;z-index:251655680" from="-1pt,0" to="497pt,0" strokeweight=".5pt"/>
        </w:pict>
      </w:r>
      <w:r w:rsidR="00BC1522">
        <w:rPr>
          <w:rFonts w:cs="Arial"/>
        </w:rPr>
        <w:t xml:space="preserve">Kedves </w:t>
      </w:r>
      <w:r w:rsidR="00304950">
        <w:rPr>
          <w:rFonts w:cs="Arial"/>
        </w:rPr>
        <w:t>Partnerünk!</w:t>
      </w:r>
    </w:p>
    <w:p w:rsidR="00304950" w:rsidRDefault="00304950" w:rsidP="00C9350D">
      <w:pPr>
        <w:jc w:val="both"/>
        <w:rPr>
          <w:rFonts w:cs="Arial"/>
        </w:rPr>
      </w:pPr>
    </w:p>
    <w:p w:rsidR="00C9350D" w:rsidRDefault="00304950" w:rsidP="00C9350D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Kiemelt jelentősgű számunkra, hogy minden esetben szerződésünknek és a hatályos jogszabályoknak megfelelően járjunk el. </w:t>
      </w:r>
    </w:p>
    <w:p w:rsidR="00304950" w:rsidRPr="005A2A2E" w:rsidRDefault="00304950" w:rsidP="00C9350D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A gazdasági titok megsértése </w:t>
      </w:r>
      <w:r w:rsidR="00A501F4">
        <w:rPr>
          <w:rFonts w:cs="Arial"/>
          <w:color w:val="000000"/>
        </w:rPr>
        <w:t>valamint</w:t>
      </w:r>
      <w:r>
        <w:rPr>
          <w:rFonts w:cs="Arial"/>
          <w:color w:val="000000"/>
        </w:rPr>
        <w:t xml:space="preserve"> a </w:t>
      </w:r>
      <w:r w:rsidRPr="005A2A2E">
        <w:rPr>
          <w:rFonts w:cs="Arial"/>
          <w:color w:val="000000"/>
        </w:rPr>
        <w:t>Bit.160.§ (3)</w:t>
      </w:r>
      <w:r w:rsidR="00A501F4">
        <w:rPr>
          <w:rFonts w:cs="Arial"/>
          <w:color w:val="000000"/>
        </w:rPr>
        <w:t>, Bit. 161§ (2)</w:t>
      </w:r>
      <w:r w:rsidRPr="005A2A2E">
        <w:rPr>
          <w:rFonts w:cs="Arial"/>
          <w:color w:val="000000"/>
        </w:rPr>
        <w:t xml:space="preserve"> </w:t>
      </w:r>
      <w:r w:rsidR="00A501F4">
        <w:rPr>
          <w:rFonts w:cs="Arial"/>
          <w:color w:val="000000"/>
        </w:rPr>
        <w:t>jogszabálynak eleget</w:t>
      </w:r>
      <w:r w:rsidR="007B41BF">
        <w:rPr>
          <w:rFonts w:cs="Arial"/>
          <w:color w:val="000000"/>
        </w:rPr>
        <w:t>t</w:t>
      </w:r>
      <w:r w:rsidR="00A501F4">
        <w:rPr>
          <w:rFonts w:cs="Arial"/>
          <w:color w:val="000000"/>
        </w:rPr>
        <w:t xml:space="preserve"> téve, a</w:t>
      </w:r>
      <w:r w:rsidRPr="005A2A2E">
        <w:rPr>
          <w:rFonts w:cs="Arial"/>
          <w:color w:val="000000"/>
        </w:rPr>
        <w:t xml:space="preserve"> biztosító, a biztosításközvetítő és a biztosítási szaktanácsadó a személyes adatokat a biztosítási, illetve a megbízási jogviszony fennállásának idején, valamint azon időtartam alatt kezelheti</w:t>
      </w:r>
      <w:r w:rsidR="00A501F4">
        <w:rPr>
          <w:rFonts w:cs="Arial"/>
          <w:color w:val="000000"/>
        </w:rPr>
        <w:t xml:space="preserve"> az állományt</w:t>
      </w:r>
      <w:r w:rsidRPr="005A2A2E">
        <w:rPr>
          <w:rFonts w:cs="Arial"/>
          <w:color w:val="000000"/>
        </w:rPr>
        <w:t>, ameddig a biztosítási, illetve a megbízási jogviszonnyal kapcsolatban igény érvényesíthető.</w:t>
      </w:r>
    </w:p>
    <w:p w:rsidR="00304950" w:rsidRPr="005A2A2E" w:rsidRDefault="00304950" w:rsidP="00C9350D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5A2A2E">
        <w:rPr>
          <w:rFonts w:cs="Arial"/>
          <w:color w:val="000000"/>
        </w:rPr>
        <w:t>A biztosító, a biztosításközvetítő és a biztosítási szaktanácsadó köteles törölni minden olyan, ügyfeleivel, volt ügyfeleivel vagy létre nem jött szerződéssel kapcsolatos személyes adatot, amelynek kezelése esetében az adatkezelési cél megszűnt</w:t>
      </w:r>
      <w:r w:rsidR="00A501F4">
        <w:rPr>
          <w:rFonts w:cs="Arial"/>
          <w:color w:val="000000"/>
        </w:rPr>
        <w:t>,</w:t>
      </w:r>
      <w:r w:rsidRPr="005A2A2E">
        <w:rPr>
          <w:rFonts w:cs="Arial"/>
          <w:color w:val="000000"/>
        </w:rPr>
        <w:t xml:space="preserve"> vagy amelynek kezeléséhez az érintett hozzájárulása nem áll rendelkezésre, illetve amelynek kezeléséhez nincs törvényi jogalap.</w:t>
      </w:r>
    </w:p>
    <w:p w:rsidR="00AC104A" w:rsidRPr="00EC1F84" w:rsidRDefault="00A501F4" w:rsidP="00C9350D">
      <w:pPr>
        <w:jc w:val="both"/>
        <w:rPr>
          <w:rFonts w:cs="Arial"/>
        </w:rPr>
      </w:pPr>
      <w:r>
        <w:rPr>
          <w:rFonts w:cs="Arial"/>
        </w:rPr>
        <w:t xml:space="preserve">A fenti jogszabályra hivatkozva </w:t>
      </w:r>
      <w:r w:rsidR="00AC104A" w:rsidRPr="00EC1F84">
        <w:rPr>
          <w:rFonts w:cs="Arial"/>
        </w:rPr>
        <w:t xml:space="preserve">Társaságunk 2012.10.01.-jétől </w:t>
      </w:r>
      <w:r w:rsidR="00AF66CB">
        <w:rPr>
          <w:rFonts w:cs="Arial"/>
        </w:rPr>
        <w:t>a lenti feltételek mellett</w:t>
      </w:r>
      <w:r w:rsidR="00AC104A" w:rsidRPr="00EC1F84">
        <w:rPr>
          <w:rFonts w:cs="Arial"/>
        </w:rPr>
        <w:t xml:space="preserve"> engedélyezi az állományörökítést:</w:t>
      </w:r>
    </w:p>
    <w:p w:rsidR="00AC104A" w:rsidRPr="00EC1F84" w:rsidRDefault="00AC104A" w:rsidP="00C9350D">
      <w:pPr>
        <w:pStyle w:val="Szvegtrzsbehzssal"/>
        <w:spacing w:after="0"/>
        <w:ind w:left="-360"/>
        <w:jc w:val="both"/>
        <w:rPr>
          <w:rFonts w:ascii="Arial" w:hAnsi="Arial" w:cs="Arial"/>
          <w:b/>
          <w:bCs/>
          <w:u w:val="single"/>
        </w:rPr>
      </w:pPr>
    </w:p>
    <w:p w:rsidR="00AC104A" w:rsidRPr="00EC1F84" w:rsidRDefault="00AC104A" w:rsidP="00C9350D">
      <w:pPr>
        <w:pStyle w:val="Szvegtrzsbehzssal"/>
        <w:numPr>
          <w:ilvl w:val="0"/>
          <w:numId w:val="30"/>
        </w:numPr>
        <w:tabs>
          <w:tab w:val="clear" w:pos="720"/>
        </w:tabs>
        <w:spacing w:after="0"/>
        <w:ind w:left="-360" w:firstLine="0"/>
        <w:jc w:val="both"/>
        <w:rPr>
          <w:rFonts w:ascii="Arial" w:hAnsi="Arial" w:cs="Arial"/>
          <w:b/>
          <w:bCs/>
          <w:u w:val="single"/>
        </w:rPr>
      </w:pPr>
      <w:r w:rsidRPr="00EC1F84">
        <w:rPr>
          <w:rFonts w:ascii="Arial" w:hAnsi="Arial" w:cs="Arial"/>
          <w:b/>
          <w:bCs/>
          <w:u w:val="single"/>
        </w:rPr>
        <w:t>Képviselőváltás folyamata egy-egy szerződésen</w:t>
      </w:r>
    </w:p>
    <w:p w:rsidR="00AC104A" w:rsidRPr="00C910E9" w:rsidRDefault="00AC104A" w:rsidP="00C9350D">
      <w:pPr>
        <w:pStyle w:val="Szvegtrzsbehzssal"/>
        <w:numPr>
          <w:ilvl w:val="1"/>
          <w:numId w:val="30"/>
        </w:numPr>
        <w:tabs>
          <w:tab w:val="left" w:pos="540"/>
        </w:tabs>
        <w:spacing w:before="240" w:after="0"/>
        <w:ind w:left="539" w:hanging="539"/>
        <w:jc w:val="both"/>
        <w:rPr>
          <w:rFonts w:ascii="Arial" w:hAnsi="Arial" w:cs="Arial"/>
          <w:bCs/>
          <w:u w:val="single"/>
        </w:rPr>
      </w:pPr>
      <w:r w:rsidRPr="00C910E9">
        <w:rPr>
          <w:rFonts w:ascii="Arial" w:hAnsi="Arial" w:cs="Arial"/>
          <w:bCs/>
          <w:u w:val="single"/>
        </w:rPr>
        <w:t>Nem engedélyezett örökítések</w:t>
      </w:r>
    </w:p>
    <w:p w:rsidR="00AC104A" w:rsidRPr="00EC1F84" w:rsidRDefault="00AC104A" w:rsidP="00C9350D">
      <w:pPr>
        <w:pStyle w:val="Szvegtrzsbehzssal"/>
        <w:numPr>
          <w:ilvl w:val="0"/>
          <w:numId w:val="32"/>
        </w:numPr>
        <w:tabs>
          <w:tab w:val="clear" w:pos="720"/>
          <w:tab w:val="left" w:pos="900"/>
        </w:tabs>
        <w:spacing w:before="120" w:after="0"/>
        <w:ind w:left="901" w:hanging="357"/>
        <w:jc w:val="both"/>
        <w:rPr>
          <w:rFonts w:ascii="Arial" w:hAnsi="Arial" w:cs="Arial"/>
        </w:rPr>
      </w:pPr>
      <w:r w:rsidRPr="00EC1F84">
        <w:rPr>
          <w:rFonts w:ascii="Arial" w:hAnsi="Arial" w:cs="Arial"/>
        </w:rPr>
        <w:t>Ügyfél nem valóságos adatokat tartalmazó kérelme alapján,</w:t>
      </w:r>
    </w:p>
    <w:p w:rsidR="00AC104A" w:rsidRPr="00EC1F84" w:rsidRDefault="00AC104A" w:rsidP="00C9350D">
      <w:pPr>
        <w:pStyle w:val="Szvegtrzsbehzssal"/>
        <w:numPr>
          <w:ilvl w:val="0"/>
          <w:numId w:val="32"/>
        </w:numPr>
        <w:tabs>
          <w:tab w:val="clear" w:pos="720"/>
          <w:tab w:val="left" w:pos="900"/>
        </w:tabs>
        <w:spacing w:before="120" w:after="0"/>
        <w:ind w:left="901" w:hanging="357"/>
        <w:jc w:val="both"/>
        <w:rPr>
          <w:rFonts w:ascii="Arial" w:hAnsi="Arial" w:cs="Arial"/>
        </w:rPr>
      </w:pPr>
      <w:r w:rsidRPr="00EC1F84">
        <w:rPr>
          <w:rFonts w:ascii="Arial" w:hAnsi="Arial" w:cs="Arial"/>
        </w:rPr>
        <w:t>Ügyfél írásbeli kérelme alapján, amennyiben alkuszról kéri örökíteni a szerződését, és nem mellékeli a megbízás visszavonását tartalmazó kérelem másolatát, vagy az értesítési nyilatkozatot,</w:t>
      </w:r>
    </w:p>
    <w:p w:rsidR="00AC104A" w:rsidRPr="00EC1F84" w:rsidRDefault="00AC104A" w:rsidP="00C9350D">
      <w:pPr>
        <w:pStyle w:val="Szvegtrzsbehzssal"/>
        <w:numPr>
          <w:ilvl w:val="0"/>
          <w:numId w:val="32"/>
        </w:numPr>
        <w:tabs>
          <w:tab w:val="clear" w:pos="720"/>
          <w:tab w:val="left" w:pos="900"/>
        </w:tabs>
        <w:spacing w:before="120" w:after="0"/>
        <w:ind w:left="901" w:hanging="357"/>
        <w:jc w:val="both"/>
        <w:rPr>
          <w:rFonts w:ascii="Arial" w:hAnsi="Arial" w:cs="Arial"/>
        </w:rPr>
      </w:pPr>
      <w:r w:rsidRPr="00EC1F84">
        <w:rPr>
          <w:rFonts w:ascii="Arial" w:hAnsi="Arial" w:cs="Arial"/>
        </w:rPr>
        <w:t>az új Közvetítő egyoldalú, indokolatlan kérelme alapján,</w:t>
      </w:r>
    </w:p>
    <w:p w:rsidR="00AC104A" w:rsidRPr="00EC1F84" w:rsidRDefault="00AC104A" w:rsidP="00C9350D">
      <w:pPr>
        <w:pStyle w:val="Szvegtrzsbehzssal"/>
        <w:numPr>
          <w:ilvl w:val="0"/>
          <w:numId w:val="32"/>
        </w:numPr>
        <w:tabs>
          <w:tab w:val="clear" w:pos="720"/>
          <w:tab w:val="left" w:pos="900"/>
        </w:tabs>
        <w:spacing w:before="120" w:after="0"/>
        <w:ind w:left="901" w:hanging="357"/>
        <w:jc w:val="both"/>
        <w:rPr>
          <w:rFonts w:ascii="Arial" w:hAnsi="Arial" w:cs="Arial"/>
        </w:rPr>
      </w:pPr>
      <w:r w:rsidRPr="00EC1F84">
        <w:rPr>
          <w:rFonts w:ascii="Arial" w:hAnsi="Arial" w:cs="Arial"/>
        </w:rPr>
        <w:t>Helyi képviselő és többes ügynök által készített megbízási formanyomtatvány alapján,</w:t>
      </w:r>
    </w:p>
    <w:p w:rsidR="00AC104A" w:rsidRPr="00EC1F84" w:rsidRDefault="00AC104A" w:rsidP="00C9350D">
      <w:pPr>
        <w:pStyle w:val="Szvegtrzsbehzssal"/>
        <w:numPr>
          <w:ilvl w:val="0"/>
          <w:numId w:val="32"/>
        </w:numPr>
        <w:tabs>
          <w:tab w:val="clear" w:pos="720"/>
          <w:tab w:val="left" w:pos="900"/>
        </w:tabs>
        <w:spacing w:before="120" w:after="0"/>
        <w:ind w:left="901" w:hanging="357"/>
        <w:jc w:val="both"/>
        <w:rPr>
          <w:rFonts w:ascii="Arial" w:hAnsi="Arial" w:cs="Arial"/>
        </w:rPr>
      </w:pPr>
      <w:r w:rsidRPr="00EC1F84">
        <w:rPr>
          <w:rFonts w:ascii="Arial" w:hAnsi="Arial" w:cs="Arial"/>
        </w:rPr>
        <w:t>Új közvetítőre való kérelemnél, amennyiben az örökítendő (érintett) biztosítás az új közvetítő saját nevére szóló, vagy közeli rokonaira kötött biztosítás,</w:t>
      </w:r>
    </w:p>
    <w:p w:rsidR="00F10C45" w:rsidRDefault="00F10C45" w:rsidP="00C9350D">
      <w:pPr>
        <w:pStyle w:val="Szvegtrzsbehzssal"/>
        <w:numPr>
          <w:ilvl w:val="0"/>
          <w:numId w:val="32"/>
        </w:numPr>
        <w:tabs>
          <w:tab w:val="clear" w:pos="720"/>
          <w:tab w:val="left" w:pos="900"/>
        </w:tabs>
        <w:spacing w:before="120" w:after="0"/>
        <w:ind w:left="901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Helyi képviselő</w:t>
      </w:r>
      <w:r w:rsidR="00A6167E">
        <w:rPr>
          <w:rFonts w:ascii="Arial" w:hAnsi="Arial" w:cs="Arial"/>
        </w:rPr>
        <w:t xml:space="preserve"> állományát nem örökítjük alkuszra, többes ügynökre még az ügyfél írásbeli kérelme alapján sem</w:t>
      </w:r>
    </w:p>
    <w:p w:rsidR="00AC104A" w:rsidRPr="007454EC" w:rsidRDefault="00A6167E" w:rsidP="00C9350D">
      <w:pPr>
        <w:pStyle w:val="Szvegtrzsbehzssal"/>
        <w:numPr>
          <w:ilvl w:val="0"/>
          <w:numId w:val="32"/>
        </w:numPr>
        <w:tabs>
          <w:tab w:val="clear" w:pos="720"/>
          <w:tab w:val="left" w:pos="900"/>
        </w:tabs>
        <w:spacing w:before="120" w:after="0"/>
        <w:ind w:left="901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Nem örökítjük a bankfiók állmányát alkuszra még a</w:t>
      </w:r>
      <w:r w:rsidR="00AF66CB">
        <w:rPr>
          <w:rFonts w:ascii="Arial" w:hAnsi="Arial" w:cs="Arial"/>
        </w:rPr>
        <w:t>lkuszi megbízási szerződés eset</w:t>
      </w:r>
      <w:r>
        <w:rPr>
          <w:rFonts w:ascii="Arial" w:hAnsi="Arial" w:cs="Arial"/>
        </w:rPr>
        <w:t>én sem</w:t>
      </w:r>
      <w:r w:rsidR="00F32424">
        <w:rPr>
          <w:rFonts w:ascii="Arial" w:hAnsi="Arial" w:cs="Arial"/>
        </w:rPr>
        <w:t xml:space="preserve"> </w:t>
      </w:r>
    </w:p>
    <w:p w:rsidR="00AC104A" w:rsidRPr="00C910E9" w:rsidRDefault="00AC104A" w:rsidP="00C9350D">
      <w:pPr>
        <w:pStyle w:val="Szvegtrzsbehzssal"/>
        <w:numPr>
          <w:ilvl w:val="1"/>
          <w:numId w:val="30"/>
        </w:numPr>
        <w:tabs>
          <w:tab w:val="left" w:pos="540"/>
        </w:tabs>
        <w:spacing w:before="240" w:after="0"/>
        <w:ind w:left="539" w:hanging="539"/>
        <w:jc w:val="both"/>
        <w:rPr>
          <w:rFonts w:ascii="Arial" w:hAnsi="Arial" w:cs="Arial"/>
          <w:bCs/>
          <w:u w:val="single"/>
        </w:rPr>
      </w:pPr>
      <w:r w:rsidRPr="00C910E9">
        <w:rPr>
          <w:rFonts w:ascii="Arial" w:hAnsi="Arial" w:cs="Arial"/>
          <w:bCs/>
          <w:u w:val="single"/>
        </w:rPr>
        <w:t>Közvetítő váltás időbelisége</w:t>
      </w:r>
    </w:p>
    <w:p w:rsidR="00AC104A" w:rsidRDefault="00AC104A" w:rsidP="00C9350D">
      <w:pPr>
        <w:pStyle w:val="Szvegtrzsbehzssal"/>
        <w:spacing w:before="120"/>
        <w:ind w:left="709"/>
        <w:jc w:val="both"/>
        <w:rPr>
          <w:rFonts w:ascii="Arial" w:hAnsi="Arial" w:cs="Arial"/>
        </w:rPr>
      </w:pPr>
      <w:r w:rsidRPr="00EC1F84">
        <w:rPr>
          <w:rFonts w:ascii="Arial" w:hAnsi="Arial" w:cs="Arial"/>
        </w:rPr>
        <w:t xml:space="preserve">Adott szerződésen a tényleges közvetítőváltást csak és kizárólag a szerződés évfordulóját megelőző 45 napon túl végezhető el. Ennek feltétele, hogy a közvetítő váltást alátámasztó dokumentum a szerződés évfordulója </w:t>
      </w:r>
      <w:r w:rsidRPr="00A501F4">
        <w:rPr>
          <w:rFonts w:ascii="Arial" w:hAnsi="Arial" w:cs="Arial"/>
          <w:b/>
        </w:rPr>
        <w:t xml:space="preserve">előtt minimum </w:t>
      </w:r>
      <w:r w:rsidR="00F81BB2" w:rsidRPr="00A501F4">
        <w:rPr>
          <w:rFonts w:ascii="Arial" w:hAnsi="Arial" w:cs="Arial"/>
          <w:b/>
        </w:rPr>
        <w:t>9</w:t>
      </w:r>
      <w:r w:rsidRPr="00A501F4">
        <w:rPr>
          <w:rFonts w:ascii="Arial" w:hAnsi="Arial" w:cs="Arial"/>
          <w:b/>
        </w:rPr>
        <w:t>0 nappal érkezzen be az Értékesítés adminisztrációra.</w:t>
      </w:r>
    </w:p>
    <w:p w:rsidR="00BC1522" w:rsidRPr="00EC1F84" w:rsidRDefault="00BC1522" w:rsidP="00C9350D">
      <w:pPr>
        <w:pStyle w:val="Szvegtrzsbehzssal"/>
        <w:spacing w:before="120"/>
        <w:ind w:left="0"/>
        <w:jc w:val="both"/>
        <w:rPr>
          <w:rFonts w:ascii="Arial" w:hAnsi="Arial" w:cs="Arial"/>
        </w:rPr>
      </w:pPr>
    </w:p>
    <w:p w:rsidR="00452794" w:rsidRDefault="00AC104A" w:rsidP="00C9350D">
      <w:pPr>
        <w:pStyle w:val="Szvegtrzsbehzssal"/>
        <w:numPr>
          <w:ilvl w:val="1"/>
          <w:numId w:val="30"/>
        </w:numPr>
        <w:tabs>
          <w:tab w:val="left" w:pos="540"/>
        </w:tabs>
        <w:spacing w:before="240" w:after="0"/>
        <w:ind w:left="539" w:hanging="539"/>
        <w:jc w:val="both"/>
        <w:rPr>
          <w:rFonts w:ascii="Arial" w:hAnsi="Arial" w:cs="Arial"/>
          <w:bCs/>
          <w:u w:val="single"/>
        </w:rPr>
      </w:pPr>
      <w:r w:rsidRPr="00C910E9">
        <w:rPr>
          <w:rFonts w:ascii="Arial" w:hAnsi="Arial" w:cs="Arial"/>
          <w:bCs/>
          <w:u w:val="single"/>
        </w:rPr>
        <w:lastRenderedPageBreak/>
        <w:t>Közvetítőváltás típusai</w:t>
      </w:r>
    </w:p>
    <w:p w:rsidR="00A501F4" w:rsidRPr="00452794" w:rsidRDefault="00AC104A" w:rsidP="00C9350D">
      <w:pPr>
        <w:pStyle w:val="Szvegtrzsbehzssal"/>
        <w:tabs>
          <w:tab w:val="left" w:pos="540"/>
        </w:tabs>
        <w:spacing w:before="240" w:after="0"/>
        <w:ind w:left="0"/>
        <w:jc w:val="both"/>
        <w:rPr>
          <w:rFonts w:ascii="Arial" w:hAnsi="Arial" w:cs="Arial"/>
          <w:bCs/>
          <w:u w:val="single"/>
        </w:rPr>
      </w:pPr>
      <w:r w:rsidRPr="00452794">
        <w:rPr>
          <w:rFonts w:ascii="Arial" w:hAnsi="Arial" w:cs="Arial"/>
        </w:rPr>
        <w:t>Kötvényhez hozzárendelt közvetítő változtatásának lehetőségeit az alábbi táblázat tartalmazza: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843"/>
        <w:gridCol w:w="3544"/>
        <w:gridCol w:w="1984"/>
        <w:tblGridChange w:id="0">
          <w:tblGrid>
            <w:gridCol w:w="1951"/>
            <w:gridCol w:w="1843"/>
            <w:gridCol w:w="3544"/>
            <w:gridCol w:w="1984"/>
          </w:tblGrid>
        </w:tblGridChange>
      </w:tblGrid>
      <w:tr w:rsidR="00A501F4" w:rsidRPr="00F075EC" w:rsidTr="00452794">
        <w:tc>
          <w:tcPr>
            <w:tcW w:w="1951" w:type="dxa"/>
          </w:tcPr>
          <w:p w:rsidR="00A501F4" w:rsidRPr="00651C26" w:rsidRDefault="00A501F4" w:rsidP="00A46D68">
            <w:pPr>
              <w:pStyle w:val="Szvegtrzsbehzssal"/>
              <w:spacing w:before="60" w:after="60"/>
              <w:ind w:left="0"/>
              <w:jc w:val="center"/>
              <w:rPr>
                <w:rFonts w:ascii="Arial" w:hAnsi="Arial" w:cs="Arial"/>
                <w:b/>
              </w:rPr>
            </w:pPr>
            <w:r w:rsidRPr="00651C26">
              <w:rPr>
                <w:rFonts w:ascii="Arial" w:hAnsi="Arial" w:cs="Arial"/>
                <w:b/>
              </w:rPr>
              <w:t>Régi Közvetítő (átadó ügynök)</w:t>
            </w:r>
          </w:p>
        </w:tc>
        <w:tc>
          <w:tcPr>
            <w:tcW w:w="1843" w:type="dxa"/>
          </w:tcPr>
          <w:p w:rsidR="00A501F4" w:rsidRPr="00651C26" w:rsidRDefault="00A501F4" w:rsidP="00A46D68">
            <w:pPr>
              <w:pStyle w:val="Szvegtrzsbehzssal"/>
              <w:spacing w:before="60" w:after="60"/>
              <w:ind w:left="0"/>
              <w:jc w:val="center"/>
              <w:rPr>
                <w:rFonts w:ascii="Arial" w:hAnsi="Arial" w:cs="Arial"/>
                <w:b/>
              </w:rPr>
            </w:pPr>
            <w:r w:rsidRPr="00651C26">
              <w:rPr>
                <w:rFonts w:ascii="Arial" w:hAnsi="Arial" w:cs="Arial"/>
                <w:b/>
              </w:rPr>
              <w:t>Új Közvetítő (átvevő ügynök)</w:t>
            </w:r>
          </w:p>
        </w:tc>
        <w:tc>
          <w:tcPr>
            <w:tcW w:w="3544" w:type="dxa"/>
          </w:tcPr>
          <w:p w:rsidR="00A501F4" w:rsidRPr="00651C26" w:rsidRDefault="00A501F4" w:rsidP="00A46D68">
            <w:pPr>
              <w:pStyle w:val="Szvegtrzsbehzssal"/>
              <w:spacing w:before="60" w:after="60"/>
              <w:ind w:left="0"/>
              <w:jc w:val="center"/>
              <w:rPr>
                <w:rFonts w:ascii="Arial" w:hAnsi="Arial" w:cs="Arial"/>
                <w:b/>
              </w:rPr>
            </w:pPr>
            <w:r w:rsidRPr="00651C26">
              <w:rPr>
                <w:rFonts w:ascii="Arial" w:hAnsi="Arial" w:cs="Arial"/>
                <w:b/>
              </w:rPr>
              <w:t>Alapja</w:t>
            </w:r>
          </w:p>
        </w:tc>
        <w:tc>
          <w:tcPr>
            <w:tcW w:w="1984" w:type="dxa"/>
          </w:tcPr>
          <w:p w:rsidR="00A501F4" w:rsidRPr="00651C26" w:rsidRDefault="00A501F4" w:rsidP="00A46D68">
            <w:pPr>
              <w:pStyle w:val="Szvegtrzsbehzssal"/>
              <w:spacing w:before="60" w:after="60"/>
              <w:ind w:left="0"/>
              <w:jc w:val="center"/>
              <w:rPr>
                <w:rFonts w:ascii="Arial" w:hAnsi="Arial" w:cs="Arial"/>
                <w:b/>
              </w:rPr>
            </w:pPr>
            <w:r w:rsidRPr="00651C26">
              <w:rPr>
                <w:rFonts w:ascii="Arial" w:hAnsi="Arial" w:cs="Arial"/>
                <w:b/>
              </w:rPr>
              <w:t>Hatálya</w:t>
            </w:r>
          </w:p>
        </w:tc>
      </w:tr>
      <w:tr w:rsidR="00A501F4" w:rsidRPr="00F075EC" w:rsidTr="00452794">
        <w:tc>
          <w:tcPr>
            <w:tcW w:w="1951" w:type="dxa"/>
          </w:tcPr>
          <w:p w:rsidR="00A501F4" w:rsidRPr="00651C26" w:rsidRDefault="002828AC" w:rsidP="00A46D68">
            <w:pPr>
              <w:pStyle w:val="Szvegtrzsbehzssal"/>
              <w:spacing w:before="40" w:after="4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A501F4" w:rsidRPr="00651C26">
              <w:rPr>
                <w:rFonts w:ascii="Arial" w:hAnsi="Arial" w:cs="Arial"/>
              </w:rPr>
              <w:t>lkusz</w:t>
            </w:r>
          </w:p>
        </w:tc>
        <w:tc>
          <w:tcPr>
            <w:tcW w:w="1843" w:type="dxa"/>
          </w:tcPr>
          <w:p w:rsidR="00A501F4" w:rsidRPr="00651C26" w:rsidRDefault="00A501F4" w:rsidP="00A46D68">
            <w:pPr>
              <w:pStyle w:val="Szvegtrzsbehzssal"/>
              <w:spacing w:before="40" w:after="40"/>
              <w:ind w:left="0"/>
              <w:jc w:val="center"/>
              <w:rPr>
                <w:rFonts w:ascii="Arial" w:hAnsi="Arial" w:cs="Arial"/>
              </w:rPr>
            </w:pPr>
            <w:r w:rsidRPr="00651C26">
              <w:rPr>
                <w:rFonts w:ascii="Arial" w:hAnsi="Arial" w:cs="Arial"/>
              </w:rPr>
              <w:t>Alkusz</w:t>
            </w:r>
          </w:p>
        </w:tc>
        <w:tc>
          <w:tcPr>
            <w:tcW w:w="3544" w:type="dxa"/>
          </w:tcPr>
          <w:p w:rsidR="00A501F4" w:rsidRPr="00651C26" w:rsidRDefault="00A501F4" w:rsidP="00A46D68">
            <w:pPr>
              <w:pStyle w:val="Szvegtrzsbehzssal"/>
              <w:numPr>
                <w:ilvl w:val="0"/>
                <w:numId w:val="31"/>
              </w:numPr>
              <w:tabs>
                <w:tab w:val="clear" w:pos="1080"/>
                <w:tab w:val="left" w:pos="252"/>
              </w:tabs>
              <w:spacing w:before="40" w:after="40"/>
              <w:ind w:left="252" w:hanging="252"/>
              <w:jc w:val="center"/>
              <w:rPr>
                <w:rFonts w:ascii="Arial" w:hAnsi="Arial" w:cs="Arial"/>
              </w:rPr>
            </w:pPr>
            <w:r w:rsidRPr="00651C26">
              <w:rPr>
                <w:rFonts w:ascii="Arial" w:hAnsi="Arial" w:cs="Arial"/>
              </w:rPr>
              <w:t>Alkuszi megbízási szerződés</w:t>
            </w:r>
          </w:p>
          <w:p w:rsidR="00A501F4" w:rsidRPr="00651C26" w:rsidRDefault="00A501F4" w:rsidP="00A46D68">
            <w:pPr>
              <w:pStyle w:val="Szvegtrzsbehzssal"/>
              <w:spacing w:before="40" w:after="40"/>
              <w:ind w:left="252"/>
              <w:jc w:val="center"/>
              <w:rPr>
                <w:rFonts w:ascii="Arial" w:hAnsi="Arial" w:cs="Arial"/>
                <w:i/>
              </w:rPr>
            </w:pPr>
            <w:r w:rsidRPr="00651C26">
              <w:rPr>
                <w:rFonts w:ascii="Arial" w:hAnsi="Arial" w:cs="Arial"/>
                <w:i/>
              </w:rPr>
              <w:t>(csatolni kell az alkuszi megbízási szerződés visszavonásáról szóló dokumentum másolatát)</w:t>
            </w:r>
          </w:p>
        </w:tc>
        <w:tc>
          <w:tcPr>
            <w:tcW w:w="1984" w:type="dxa"/>
          </w:tcPr>
          <w:p w:rsidR="00A501F4" w:rsidRPr="00651C26" w:rsidRDefault="00A501F4" w:rsidP="00A46D68">
            <w:pPr>
              <w:pStyle w:val="Szvegtrzsbehzssal"/>
              <w:spacing w:before="40" w:after="40"/>
              <w:ind w:left="0"/>
              <w:jc w:val="center"/>
              <w:rPr>
                <w:rFonts w:ascii="Arial" w:hAnsi="Arial" w:cs="Arial"/>
              </w:rPr>
            </w:pPr>
            <w:r w:rsidRPr="00651C26">
              <w:rPr>
                <w:rFonts w:ascii="Arial" w:hAnsi="Arial" w:cs="Arial"/>
              </w:rPr>
              <w:t>Évfordulóval</w:t>
            </w:r>
          </w:p>
        </w:tc>
      </w:tr>
      <w:tr w:rsidR="00A501F4" w:rsidRPr="00F075EC" w:rsidTr="00452794">
        <w:tc>
          <w:tcPr>
            <w:tcW w:w="1951" w:type="dxa"/>
          </w:tcPr>
          <w:p w:rsidR="00A501F4" w:rsidRPr="00651C26" w:rsidRDefault="00A501F4" w:rsidP="00A46D68">
            <w:pPr>
              <w:pStyle w:val="Szvegtrzsbehzssal"/>
              <w:spacing w:before="40" w:after="40"/>
              <w:ind w:left="0"/>
              <w:jc w:val="center"/>
              <w:rPr>
                <w:rFonts w:ascii="Arial" w:hAnsi="Arial" w:cs="Arial"/>
              </w:rPr>
            </w:pPr>
            <w:r w:rsidRPr="00651C26">
              <w:rPr>
                <w:rFonts w:ascii="Arial" w:hAnsi="Arial" w:cs="Arial"/>
              </w:rPr>
              <w:t>Alkusz</w:t>
            </w:r>
          </w:p>
        </w:tc>
        <w:tc>
          <w:tcPr>
            <w:tcW w:w="1843" w:type="dxa"/>
          </w:tcPr>
          <w:p w:rsidR="00A501F4" w:rsidRPr="00651C26" w:rsidRDefault="00A501F4" w:rsidP="00A46D68">
            <w:pPr>
              <w:pStyle w:val="Szvegtrzsbehzssal"/>
              <w:spacing w:before="40" w:after="40"/>
              <w:ind w:left="0"/>
              <w:jc w:val="center"/>
              <w:rPr>
                <w:rFonts w:ascii="Arial" w:hAnsi="Arial" w:cs="Arial"/>
              </w:rPr>
            </w:pPr>
            <w:r w:rsidRPr="00651C26">
              <w:rPr>
                <w:rFonts w:ascii="Arial" w:hAnsi="Arial" w:cs="Arial"/>
              </w:rPr>
              <w:t>Többes ügynök</w:t>
            </w:r>
          </w:p>
        </w:tc>
        <w:tc>
          <w:tcPr>
            <w:tcW w:w="3544" w:type="dxa"/>
          </w:tcPr>
          <w:p w:rsidR="00A501F4" w:rsidRPr="00651C26" w:rsidRDefault="00A501F4" w:rsidP="00A46D68">
            <w:pPr>
              <w:pStyle w:val="Szvegtrzsbehzssal"/>
              <w:numPr>
                <w:ilvl w:val="0"/>
                <w:numId w:val="31"/>
              </w:numPr>
              <w:tabs>
                <w:tab w:val="clear" w:pos="1080"/>
                <w:tab w:val="left" w:pos="252"/>
              </w:tabs>
              <w:spacing w:before="40" w:after="40"/>
              <w:ind w:left="252" w:hanging="252"/>
              <w:jc w:val="center"/>
              <w:rPr>
                <w:rFonts w:ascii="Arial" w:hAnsi="Arial" w:cs="Arial"/>
              </w:rPr>
            </w:pPr>
            <w:r w:rsidRPr="00651C26">
              <w:rPr>
                <w:rFonts w:ascii="Arial" w:hAnsi="Arial" w:cs="Arial"/>
              </w:rPr>
              <w:t>Ügyfél írásbeli kérelme</w:t>
            </w:r>
          </w:p>
          <w:p w:rsidR="00A501F4" w:rsidRPr="00651C26" w:rsidRDefault="00A501F4" w:rsidP="00A46D68">
            <w:pPr>
              <w:pStyle w:val="Szvegtrzsbehzssal"/>
              <w:spacing w:before="40" w:after="40"/>
              <w:ind w:left="252"/>
              <w:jc w:val="center"/>
              <w:rPr>
                <w:rFonts w:ascii="Arial" w:hAnsi="Arial" w:cs="Arial"/>
                <w:i/>
              </w:rPr>
            </w:pPr>
            <w:r w:rsidRPr="00651C26">
              <w:rPr>
                <w:rFonts w:ascii="Arial" w:hAnsi="Arial" w:cs="Arial"/>
                <w:i/>
              </w:rPr>
              <w:t>(csatolni kell az alkuszi megbízási szerződés visszavonásáról szóló dokumentum másolatát)</w:t>
            </w:r>
          </w:p>
        </w:tc>
        <w:tc>
          <w:tcPr>
            <w:tcW w:w="1984" w:type="dxa"/>
          </w:tcPr>
          <w:p w:rsidR="00A501F4" w:rsidRPr="00651C26" w:rsidRDefault="00A501F4" w:rsidP="00A46D68">
            <w:pPr>
              <w:pStyle w:val="Szvegtrzsbehzssal"/>
              <w:spacing w:before="40" w:after="40"/>
              <w:ind w:left="0"/>
              <w:jc w:val="center"/>
              <w:rPr>
                <w:rFonts w:ascii="Arial" w:hAnsi="Arial" w:cs="Arial"/>
              </w:rPr>
            </w:pPr>
            <w:r w:rsidRPr="00651C26">
              <w:rPr>
                <w:rFonts w:ascii="Arial" w:hAnsi="Arial" w:cs="Arial"/>
              </w:rPr>
              <w:t>Évfordulóval</w:t>
            </w:r>
          </w:p>
        </w:tc>
      </w:tr>
      <w:tr w:rsidR="00A501F4" w:rsidRPr="00F075EC" w:rsidTr="00452794">
        <w:tc>
          <w:tcPr>
            <w:tcW w:w="1951" w:type="dxa"/>
          </w:tcPr>
          <w:p w:rsidR="00A501F4" w:rsidRPr="00651C26" w:rsidRDefault="00A501F4" w:rsidP="00A46D68">
            <w:pPr>
              <w:pStyle w:val="Szvegtrzsbehzssal"/>
              <w:spacing w:before="40" w:after="40"/>
              <w:ind w:left="0"/>
              <w:jc w:val="center"/>
              <w:rPr>
                <w:rFonts w:ascii="Arial" w:hAnsi="Arial" w:cs="Arial"/>
              </w:rPr>
            </w:pPr>
            <w:r w:rsidRPr="00651C26">
              <w:rPr>
                <w:rFonts w:ascii="Arial" w:hAnsi="Arial" w:cs="Arial"/>
              </w:rPr>
              <w:t>Többes ügynök</w:t>
            </w:r>
          </w:p>
        </w:tc>
        <w:tc>
          <w:tcPr>
            <w:tcW w:w="1843" w:type="dxa"/>
          </w:tcPr>
          <w:p w:rsidR="00A501F4" w:rsidRPr="00651C26" w:rsidRDefault="00A501F4" w:rsidP="00A46D68">
            <w:pPr>
              <w:pStyle w:val="Szvegtrzsbehzssal"/>
              <w:spacing w:before="40" w:after="40"/>
              <w:ind w:left="0"/>
              <w:jc w:val="center"/>
              <w:rPr>
                <w:rFonts w:ascii="Arial" w:hAnsi="Arial" w:cs="Arial"/>
              </w:rPr>
            </w:pPr>
            <w:r w:rsidRPr="00651C26">
              <w:rPr>
                <w:rFonts w:ascii="Arial" w:hAnsi="Arial" w:cs="Arial"/>
              </w:rPr>
              <w:t>Alkusz</w:t>
            </w:r>
          </w:p>
        </w:tc>
        <w:tc>
          <w:tcPr>
            <w:tcW w:w="3544" w:type="dxa"/>
          </w:tcPr>
          <w:p w:rsidR="00A501F4" w:rsidRPr="00651C26" w:rsidRDefault="00A501F4" w:rsidP="00A46D68">
            <w:pPr>
              <w:pStyle w:val="Szvegtrzsbehzssal"/>
              <w:numPr>
                <w:ilvl w:val="0"/>
                <w:numId w:val="31"/>
              </w:numPr>
              <w:tabs>
                <w:tab w:val="clear" w:pos="1080"/>
                <w:tab w:val="left" w:pos="252"/>
              </w:tabs>
              <w:spacing w:before="40" w:after="40"/>
              <w:ind w:left="252" w:hanging="252"/>
              <w:jc w:val="center"/>
              <w:rPr>
                <w:rFonts w:ascii="Arial" w:hAnsi="Arial" w:cs="Arial"/>
              </w:rPr>
            </w:pPr>
            <w:r w:rsidRPr="00651C26">
              <w:rPr>
                <w:rFonts w:ascii="Arial" w:hAnsi="Arial" w:cs="Arial"/>
              </w:rPr>
              <w:t>Alkuszi megbízási szerződés</w:t>
            </w:r>
          </w:p>
        </w:tc>
        <w:tc>
          <w:tcPr>
            <w:tcW w:w="1984" w:type="dxa"/>
          </w:tcPr>
          <w:p w:rsidR="00A501F4" w:rsidRPr="00651C26" w:rsidRDefault="00A501F4" w:rsidP="00A46D68">
            <w:pPr>
              <w:pStyle w:val="Szvegtrzsbehzssal"/>
              <w:spacing w:before="40" w:after="40"/>
              <w:ind w:left="0"/>
              <w:jc w:val="center"/>
              <w:rPr>
                <w:rFonts w:ascii="Arial" w:hAnsi="Arial" w:cs="Arial"/>
              </w:rPr>
            </w:pPr>
            <w:r w:rsidRPr="00651C26">
              <w:rPr>
                <w:rFonts w:ascii="Arial" w:hAnsi="Arial" w:cs="Arial"/>
              </w:rPr>
              <w:t>Évfordulóval</w:t>
            </w:r>
          </w:p>
        </w:tc>
      </w:tr>
      <w:tr w:rsidR="00A501F4" w:rsidRPr="00F075EC" w:rsidTr="00452794">
        <w:tc>
          <w:tcPr>
            <w:tcW w:w="1951" w:type="dxa"/>
          </w:tcPr>
          <w:p w:rsidR="00A501F4" w:rsidRPr="00651C26" w:rsidRDefault="00A501F4" w:rsidP="00A46D68">
            <w:pPr>
              <w:pStyle w:val="Szvegtrzsbehzssal"/>
              <w:spacing w:before="40" w:after="40"/>
              <w:ind w:left="0"/>
              <w:jc w:val="center"/>
              <w:rPr>
                <w:rFonts w:ascii="Arial" w:hAnsi="Arial" w:cs="Arial"/>
              </w:rPr>
            </w:pPr>
            <w:r w:rsidRPr="00651C26">
              <w:rPr>
                <w:rFonts w:ascii="Arial" w:hAnsi="Arial" w:cs="Arial"/>
              </w:rPr>
              <w:t>Többes ügynök</w:t>
            </w:r>
          </w:p>
        </w:tc>
        <w:tc>
          <w:tcPr>
            <w:tcW w:w="1843" w:type="dxa"/>
          </w:tcPr>
          <w:p w:rsidR="00A501F4" w:rsidRPr="00651C26" w:rsidRDefault="00A501F4" w:rsidP="00A46D68">
            <w:pPr>
              <w:pStyle w:val="Szvegtrzsbehzssal"/>
              <w:spacing w:before="40" w:after="40"/>
              <w:ind w:left="0"/>
              <w:jc w:val="center"/>
              <w:rPr>
                <w:rFonts w:ascii="Arial" w:hAnsi="Arial" w:cs="Arial"/>
              </w:rPr>
            </w:pPr>
            <w:r w:rsidRPr="00651C26">
              <w:rPr>
                <w:rFonts w:ascii="Arial" w:hAnsi="Arial" w:cs="Arial"/>
              </w:rPr>
              <w:t>Többes ügynök</w:t>
            </w:r>
          </w:p>
        </w:tc>
        <w:tc>
          <w:tcPr>
            <w:tcW w:w="3544" w:type="dxa"/>
          </w:tcPr>
          <w:p w:rsidR="00A501F4" w:rsidRPr="00651C26" w:rsidRDefault="00A501F4" w:rsidP="00A46D68">
            <w:pPr>
              <w:pStyle w:val="Szvegtrzsbehzssal"/>
              <w:numPr>
                <w:ilvl w:val="0"/>
                <w:numId w:val="31"/>
              </w:numPr>
              <w:tabs>
                <w:tab w:val="clear" w:pos="1080"/>
                <w:tab w:val="left" w:pos="252"/>
              </w:tabs>
              <w:spacing w:before="40" w:after="40"/>
              <w:ind w:left="252" w:hanging="252"/>
              <w:jc w:val="center"/>
              <w:rPr>
                <w:rFonts w:ascii="Arial" w:hAnsi="Arial" w:cs="Arial"/>
              </w:rPr>
            </w:pPr>
            <w:r w:rsidRPr="00651C26">
              <w:rPr>
                <w:rFonts w:ascii="Arial" w:hAnsi="Arial" w:cs="Arial"/>
              </w:rPr>
              <w:t>Ügyfél írásbeli kérelme</w:t>
            </w:r>
          </w:p>
        </w:tc>
        <w:tc>
          <w:tcPr>
            <w:tcW w:w="1984" w:type="dxa"/>
          </w:tcPr>
          <w:p w:rsidR="00A501F4" w:rsidRPr="00651C26" w:rsidRDefault="00A501F4" w:rsidP="00A46D68">
            <w:pPr>
              <w:pStyle w:val="Szvegtrzsbehzssal"/>
              <w:spacing w:before="40" w:after="40"/>
              <w:ind w:left="0"/>
              <w:jc w:val="center"/>
              <w:rPr>
                <w:rFonts w:ascii="Arial" w:hAnsi="Arial" w:cs="Arial"/>
              </w:rPr>
            </w:pPr>
            <w:r w:rsidRPr="00651C26">
              <w:rPr>
                <w:rFonts w:ascii="Arial" w:hAnsi="Arial" w:cs="Arial"/>
              </w:rPr>
              <w:t>Azonnal</w:t>
            </w:r>
          </w:p>
        </w:tc>
      </w:tr>
      <w:tr w:rsidR="00A501F4" w:rsidRPr="00BC1522" w:rsidTr="00452794">
        <w:tc>
          <w:tcPr>
            <w:tcW w:w="1951" w:type="dxa"/>
          </w:tcPr>
          <w:p w:rsidR="00A501F4" w:rsidRPr="00BC1522" w:rsidRDefault="00A501F4" w:rsidP="00A46D68">
            <w:pPr>
              <w:pStyle w:val="Szvegtrzsbehzssal"/>
              <w:spacing w:before="40" w:after="40"/>
              <w:ind w:left="0"/>
              <w:jc w:val="center"/>
              <w:rPr>
                <w:rFonts w:ascii="Arial" w:hAnsi="Arial" w:cs="Arial"/>
              </w:rPr>
            </w:pPr>
            <w:r w:rsidRPr="00BC1522">
              <w:rPr>
                <w:rFonts w:ascii="Arial" w:hAnsi="Arial" w:cs="Arial"/>
                <w:bCs/>
              </w:rPr>
              <w:t>Alkusz</w:t>
            </w:r>
          </w:p>
        </w:tc>
        <w:tc>
          <w:tcPr>
            <w:tcW w:w="1843" w:type="dxa"/>
          </w:tcPr>
          <w:p w:rsidR="00A501F4" w:rsidRPr="00BC1522" w:rsidRDefault="00A501F4" w:rsidP="00A46D68">
            <w:pPr>
              <w:pStyle w:val="Szvegtrzsbehzssal"/>
              <w:spacing w:before="40" w:after="40"/>
              <w:ind w:left="0"/>
              <w:jc w:val="center"/>
              <w:rPr>
                <w:rFonts w:ascii="Arial" w:hAnsi="Arial" w:cs="Arial"/>
              </w:rPr>
            </w:pPr>
            <w:r w:rsidRPr="00BC1522">
              <w:rPr>
                <w:rFonts w:ascii="Arial" w:hAnsi="Arial" w:cs="Arial"/>
                <w:bCs/>
              </w:rPr>
              <w:t>Alkusz</w:t>
            </w:r>
          </w:p>
        </w:tc>
        <w:tc>
          <w:tcPr>
            <w:tcW w:w="3544" w:type="dxa"/>
          </w:tcPr>
          <w:p w:rsidR="00A501F4" w:rsidRPr="00BC1522" w:rsidRDefault="00A501F4" w:rsidP="00A46D68">
            <w:pPr>
              <w:pStyle w:val="Szvegtrzsbehzssal"/>
              <w:numPr>
                <w:ilvl w:val="0"/>
                <w:numId w:val="31"/>
              </w:numPr>
              <w:tabs>
                <w:tab w:val="clear" w:pos="1080"/>
                <w:tab w:val="left" w:pos="252"/>
              </w:tabs>
              <w:spacing w:before="40" w:after="40"/>
              <w:ind w:left="252" w:hanging="252"/>
              <w:jc w:val="center"/>
              <w:rPr>
                <w:rFonts w:ascii="Arial" w:hAnsi="Arial" w:cs="Arial"/>
              </w:rPr>
            </w:pPr>
            <w:r w:rsidRPr="00BC1522">
              <w:rPr>
                <w:rFonts w:ascii="Arial" w:hAnsi="Arial" w:cs="Arial"/>
              </w:rPr>
              <w:t>Két cég közötti teljes portfolio átadás a cégek egybehangzó akaratnyilvánítása mellett, megállapodás csatolásával.</w:t>
            </w:r>
          </w:p>
        </w:tc>
        <w:tc>
          <w:tcPr>
            <w:tcW w:w="1984" w:type="dxa"/>
          </w:tcPr>
          <w:p w:rsidR="00A501F4" w:rsidRPr="00BC1522" w:rsidRDefault="00A501F4" w:rsidP="00A46D68">
            <w:pPr>
              <w:pStyle w:val="Szvegtrzsbehzssal"/>
              <w:spacing w:before="40" w:after="40"/>
              <w:ind w:left="0"/>
              <w:jc w:val="center"/>
              <w:rPr>
                <w:rFonts w:ascii="Arial" w:hAnsi="Arial" w:cs="Arial"/>
              </w:rPr>
            </w:pPr>
            <w:r w:rsidRPr="00BC1522">
              <w:rPr>
                <w:rFonts w:ascii="Arial" w:hAnsi="Arial" w:cs="Arial"/>
                <w:bCs/>
              </w:rPr>
              <w:t>Azonnal</w:t>
            </w:r>
          </w:p>
        </w:tc>
      </w:tr>
    </w:tbl>
    <w:p w:rsidR="00AC104A" w:rsidRPr="00C910E9" w:rsidRDefault="00AC104A" w:rsidP="00C9350D">
      <w:pPr>
        <w:pStyle w:val="Szvegtrzsbehzssal"/>
        <w:numPr>
          <w:ilvl w:val="1"/>
          <w:numId w:val="30"/>
        </w:numPr>
        <w:tabs>
          <w:tab w:val="left" w:pos="540"/>
        </w:tabs>
        <w:spacing w:before="240" w:after="0"/>
        <w:ind w:left="539" w:hanging="539"/>
        <w:jc w:val="both"/>
        <w:rPr>
          <w:rFonts w:ascii="Arial" w:hAnsi="Arial" w:cs="Arial"/>
          <w:bCs/>
          <w:u w:val="single"/>
        </w:rPr>
      </w:pPr>
      <w:r w:rsidRPr="00C910E9">
        <w:rPr>
          <w:rFonts w:ascii="Arial" w:hAnsi="Arial" w:cs="Arial"/>
          <w:bCs/>
          <w:u w:val="single"/>
        </w:rPr>
        <w:t xml:space="preserve">Egyéb </w:t>
      </w:r>
    </w:p>
    <w:p w:rsidR="00AC104A" w:rsidRPr="00C910E9" w:rsidRDefault="00AC104A" w:rsidP="00C9350D">
      <w:pPr>
        <w:pStyle w:val="Szvegtrzsbehzssal"/>
        <w:numPr>
          <w:ilvl w:val="2"/>
          <w:numId w:val="30"/>
        </w:numPr>
        <w:spacing w:before="120" w:after="0"/>
        <w:ind w:left="1077"/>
        <w:jc w:val="both"/>
        <w:rPr>
          <w:rFonts w:ascii="Arial" w:hAnsi="Arial" w:cs="Arial"/>
          <w:i/>
        </w:rPr>
      </w:pPr>
      <w:r w:rsidRPr="00C910E9">
        <w:rPr>
          <w:rFonts w:ascii="Arial" w:hAnsi="Arial" w:cs="Arial"/>
          <w:i/>
        </w:rPr>
        <w:t>Közvetítő módosítására jogosult</w:t>
      </w:r>
    </w:p>
    <w:p w:rsidR="00AC104A" w:rsidRPr="00EC1F84" w:rsidRDefault="00AC104A" w:rsidP="00C9350D">
      <w:pPr>
        <w:pStyle w:val="Szvegtrzsbehzssal"/>
        <w:spacing w:before="60"/>
        <w:ind w:left="1276"/>
        <w:jc w:val="both"/>
        <w:rPr>
          <w:rFonts w:ascii="Arial" w:hAnsi="Arial" w:cs="Arial"/>
        </w:rPr>
      </w:pPr>
      <w:r w:rsidRPr="00EC1F84">
        <w:rPr>
          <w:rFonts w:ascii="Arial" w:hAnsi="Arial" w:cs="Arial"/>
        </w:rPr>
        <w:t>A K&amp;H Biztosító Zrt. tulajdonában lévő biztosítási szerződések kezelő ügynökének módosítására csak és kizárólag az Értékesítési adminisztráció munkatársai jogosultak, így minden dokumentációt ezen osztály részére szükséges megküldeni.</w:t>
      </w:r>
    </w:p>
    <w:p w:rsidR="00AC104A" w:rsidRPr="00C910E9" w:rsidRDefault="00AC104A" w:rsidP="00C9350D">
      <w:pPr>
        <w:pStyle w:val="Szvegtrzsbehzssal"/>
        <w:numPr>
          <w:ilvl w:val="2"/>
          <w:numId w:val="30"/>
        </w:numPr>
        <w:spacing w:before="120" w:after="0"/>
        <w:ind w:left="1077"/>
        <w:jc w:val="both"/>
        <w:rPr>
          <w:rFonts w:ascii="Arial" w:hAnsi="Arial" w:cs="Arial"/>
          <w:i/>
        </w:rPr>
      </w:pPr>
      <w:r w:rsidRPr="00C910E9">
        <w:rPr>
          <w:rFonts w:ascii="Arial" w:hAnsi="Arial" w:cs="Arial"/>
          <w:i/>
        </w:rPr>
        <w:t>Tájékoztató levelek</w:t>
      </w:r>
    </w:p>
    <w:p w:rsidR="00AC104A" w:rsidRPr="00EC1F84" w:rsidRDefault="00AC104A" w:rsidP="00C9350D">
      <w:pPr>
        <w:pStyle w:val="Szvegtrzsbehzssal"/>
        <w:numPr>
          <w:ilvl w:val="0"/>
          <w:numId w:val="31"/>
        </w:numPr>
        <w:tabs>
          <w:tab w:val="clear" w:pos="1080"/>
          <w:tab w:val="left" w:pos="1440"/>
        </w:tabs>
        <w:spacing w:before="60" w:after="0"/>
        <w:ind w:left="1434" w:hanging="357"/>
        <w:jc w:val="both"/>
        <w:rPr>
          <w:rFonts w:ascii="Arial" w:hAnsi="Arial" w:cs="Arial"/>
        </w:rPr>
      </w:pPr>
      <w:r w:rsidRPr="00EC1F84">
        <w:rPr>
          <w:rFonts w:ascii="Arial" w:hAnsi="Arial" w:cs="Arial"/>
        </w:rPr>
        <w:t>A sikeres közvetítő módosításról sem az ügyfélnek, sem az átadó (régi) közvetítőnek írásbeli tájékoztató levél nem kerül kiküldésre.</w:t>
      </w:r>
    </w:p>
    <w:p w:rsidR="00AC104A" w:rsidRPr="00EC1F84" w:rsidRDefault="00AC104A" w:rsidP="00C9350D">
      <w:pPr>
        <w:pStyle w:val="Szvegtrzsbehzssal"/>
        <w:numPr>
          <w:ilvl w:val="0"/>
          <w:numId w:val="31"/>
        </w:numPr>
        <w:tabs>
          <w:tab w:val="clear" w:pos="1080"/>
          <w:tab w:val="left" w:pos="1440"/>
        </w:tabs>
        <w:spacing w:after="0"/>
        <w:ind w:left="1434" w:hanging="357"/>
        <w:jc w:val="both"/>
        <w:rPr>
          <w:rFonts w:ascii="Arial" w:hAnsi="Arial" w:cs="Arial"/>
        </w:rPr>
      </w:pPr>
      <w:r w:rsidRPr="00EC1F84">
        <w:rPr>
          <w:rFonts w:ascii="Arial" w:hAnsi="Arial" w:cs="Arial"/>
        </w:rPr>
        <w:t>Elutasított, vagy dokumentáció hiányában sikertelen közvetítő módosítás esetén a</w:t>
      </w:r>
      <w:r w:rsidR="00AE1CD2">
        <w:rPr>
          <w:rFonts w:ascii="Arial" w:hAnsi="Arial" w:cs="Arial"/>
        </w:rPr>
        <w:t>z</w:t>
      </w:r>
      <w:r w:rsidRPr="00EC1F84">
        <w:rPr>
          <w:rFonts w:ascii="Arial" w:hAnsi="Arial" w:cs="Arial"/>
        </w:rPr>
        <w:t xml:space="preserve"> értékesítés adminisztráció az ügyfél részére küld tájékoztató levelet.</w:t>
      </w:r>
    </w:p>
    <w:p w:rsidR="00AC104A" w:rsidRPr="00C910E9" w:rsidRDefault="00AC104A" w:rsidP="00C9350D">
      <w:pPr>
        <w:pStyle w:val="Szvegtrzsbehzssal"/>
        <w:numPr>
          <w:ilvl w:val="2"/>
          <w:numId w:val="30"/>
        </w:numPr>
        <w:spacing w:before="120" w:after="0"/>
        <w:ind w:left="1077"/>
        <w:jc w:val="both"/>
        <w:rPr>
          <w:rFonts w:ascii="Arial" w:hAnsi="Arial" w:cs="Arial"/>
          <w:i/>
        </w:rPr>
      </w:pPr>
      <w:r w:rsidRPr="00C910E9">
        <w:rPr>
          <w:rFonts w:ascii="Arial" w:hAnsi="Arial" w:cs="Arial"/>
          <w:i/>
        </w:rPr>
        <w:t>Ügyfél írásbeli kérelmének minimum tartalmi követelményei</w:t>
      </w:r>
    </w:p>
    <w:p w:rsidR="00AC104A" w:rsidRPr="00EC1F84" w:rsidRDefault="00AC104A" w:rsidP="00C9350D">
      <w:pPr>
        <w:pStyle w:val="Szvegtrzsbehzssal"/>
        <w:numPr>
          <w:ilvl w:val="0"/>
          <w:numId w:val="33"/>
        </w:numPr>
        <w:tabs>
          <w:tab w:val="clear" w:pos="1800"/>
        </w:tabs>
        <w:spacing w:before="60" w:after="0"/>
        <w:ind w:left="1434" w:hanging="357"/>
        <w:jc w:val="both"/>
        <w:rPr>
          <w:rFonts w:ascii="Arial" w:hAnsi="Arial" w:cs="Arial"/>
        </w:rPr>
      </w:pPr>
      <w:r w:rsidRPr="00EC1F84">
        <w:rPr>
          <w:rFonts w:ascii="Arial" w:hAnsi="Arial" w:cs="Arial"/>
        </w:rPr>
        <w:t>Ügyfél neve</w:t>
      </w:r>
    </w:p>
    <w:p w:rsidR="00AC104A" w:rsidRPr="00EC1F84" w:rsidRDefault="00AC104A" w:rsidP="00C9350D">
      <w:pPr>
        <w:pStyle w:val="Szvegtrzsbehzssal"/>
        <w:numPr>
          <w:ilvl w:val="0"/>
          <w:numId w:val="33"/>
        </w:numPr>
        <w:tabs>
          <w:tab w:val="clear" w:pos="1800"/>
        </w:tabs>
        <w:spacing w:after="0"/>
        <w:ind w:left="1434" w:hanging="357"/>
        <w:jc w:val="both"/>
        <w:rPr>
          <w:rFonts w:ascii="Arial" w:hAnsi="Arial" w:cs="Arial"/>
        </w:rPr>
      </w:pPr>
      <w:r w:rsidRPr="00EC1F84">
        <w:rPr>
          <w:rFonts w:ascii="Arial" w:hAnsi="Arial" w:cs="Arial"/>
        </w:rPr>
        <w:t>Ügyfél címe</w:t>
      </w:r>
    </w:p>
    <w:p w:rsidR="00AC104A" w:rsidRPr="00EC1F84" w:rsidRDefault="00AC104A" w:rsidP="00C9350D">
      <w:pPr>
        <w:pStyle w:val="Szvegtrzsbehzssal"/>
        <w:numPr>
          <w:ilvl w:val="0"/>
          <w:numId w:val="33"/>
        </w:numPr>
        <w:tabs>
          <w:tab w:val="clear" w:pos="1800"/>
        </w:tabs>
        <w:spacing w:after="0"/>
        <w:ind w:left="1434" w:hanging="357"/>
        <w:jc w:val="both"/>
        <w:rPr>
          <w:rFonts w:ascii="Arial" w:hAnsi="Arial" w:cs="Arial"/>
        </w:rPr>
      </w:pPr>
      <w:r w:rsidRPr="00EC1F84">
        <w:rPr>
          <w:rFonts w:ascii="Arial" w:hAnsi="Arial" w:cs="Arial"/>
        </w:rPr>
        <w:t>Ügyfél születési helye, időpontja</w:t>
      </w:r>
    </w:p>
    <w:p w:rsidR="00AC104A" w:rsidRPr="00EC1F84" w:rsidRDefault="00AC104A" w:rsidP="00C9350D">
      <w:pPr>
        <w:pStyle w:val="Szvegtrzsbehzssal"/>
        <w:numPr>
          <w:ilvl w:val="0"/>
          <w:numId w:val="33"/>
        </w:numPr>
        <w:tabs>
          <w:tab w:val="clear" w:pos="1800"/>
        </w:tabs>
        <w:spacing w:after="0"/>
        <w:ind w:left="1434" w:hanging="357"/>
        <w:jc w:val="both"/>
        <w:rPr>
          <w:rFonts w:ascii="Arial" w:hAnsi="Arial" w:cs="Arial"/>
        </w:rPr>
      </w:pPr>
      <w:r w:rsidRPr="00EC1F84">
        <w:rPr>
          <w:rFonts w:ascii="Arial" w:hAnsi="Arial" w:cs="Arial"/>
        </w:rPr>
        <w:t>Örökítendő biztosítási szerződés kötvényszáma</w:t>
      </w:r>
    </w:p>
    <w:p w:rsidR="00AC104A" w:rsidRPr="00EC1F84" w:rsidRDefault="00AC104A" w:rsidP="00C9350D">
      <w:pPr>
        <w:pStyle w:val="Szvegtrzsbehzssal"/>
        <w:numPr>
          <w:ilvl w:val="0"/>
          <w:numId w:val="33"/>
        </w:numPr>
        <w:tabs>
          <w:tab w:val="clear" w:pos="1800"/>
        </w:tabs>
        <w:spacing w:after="0"/>
        <w:ind w:left="1434" w:hanging="357"/>
        <w:jc w:val="both"/>
        <w:rPr>
          <w:rFonts w:ascii="Arial" w:hAnsi="Arial" w:cs="Arial"/>
        </w:rPr>
      </w:pPr>
      <w:r w:rsidRPr="00EC1F84">
        <w:rPr>
          <w:rFonts w:ascii="Arial" w:hAnsi="Arial" w:cs="Arial"/>
        </w:rPr>
        <w:t>Örökítendő biztosítási szerződés típusa</w:t>
      </w:r>
    </w:p>
    <w:p w:rsidR="00AC104A" w:rsidRPr="00EC1F84" w:rsidRDefault="00AC104A" w:rsidP="00C9350D">
      <w:pPr>
        <w:pStyle w:val="Szvegtrzsbehzssal"/>
        <w:numPr>
          <w:ilvl w:val="0"/>
          <w:numId w:val="33"/>
        </w:numPr>
        <w:tabs>
          <w:tab w:val="clear" w:pos="1800"/>
        </w:tabs>
        <w:spacing w:after="0"/>
        <w:ind w:left="1434" w:hanging="357"/>
        <w:jc w:val="both"/>
        <w:rPr>
          <w:rFonts w:ascii="Arial" w:hAnsi="Arial" w:cs="Arial"/>
        </w:rPr>
      </w:pPr>
      <w:r w:rsidRPr="00EC1F84">
        <w:rPr>
          <w:rFonts w:ascii="Arial" w:hAnsi="Arial" w:cs="Arial"/>
        </w:rPr>
        <w:t>Közvetítői módosítás kért dátuma</w:t>
      </w:r>
    </w:p>
    <w:p w:rsidR="00AC104A" w:rsidRPr="00EC1F84" w:rsidRDefault="00AC104A" w:rsidP="00C9350D">
      <w:pPr>
        <w:pStyle w:val="Szvegtrzsbehzssal"/>
        <w:numPr>
          <w:ilvl w:val="0"/>
          <w:numId w:val="33"/>
        </w:numPr>
        <w:tabs>
          <w:tab w:val="clear" w:pos="1800"/>
        </w:tabs>
        <w:spacing w:after="0"/>
        <w:ind w:left="1434" w:hanging="357"/>
        <w:jc w:val="both"/>
        <w:rPr>
          <w:rFonts w:ascii="Arial" w:hAnsi="Arial" w:cs="Arial"/>
        </w:rPr>
      </w:pPr>
      <w:r w:rsidRPr="00EC1F84">
        <w:rPr>
          <w:rFonts w:ascii="Arial" w:hAnsi="Arial" w:cs="Arial"/>
        </w:rPr>
        <w:t>Új biztosításközvetítő neve</w:t>
      </w:r>
    </w:p>
    <w:p w:rsidR="00AC104A" w:rsidRPr="00EC1F84" w:rsidRDefault="00AC104A" w:rsidP="00C9350D">
      <w:pPr>
        <w:pStyle w:val="Szvegtrzsbehzssal"/>
        <w:numPr>
          <w:ilvl w:val="0"/>
          <w:numId w:val="33"/>
        </w:numPr>
        <w:tabs>
          <w:tab w:val="clear" w:pos="1800"/>
        </w:tabs>
        <w:spacing w:after="0"/>
        <w:ind w:left="1434" w:hanging="357"/>
        <w:jc w:val="both"/>
        <w:rPr>
          <w:rFonts w:ascii="Arial" w:hAnsi="Arial" w:cs="Arial"/>
        </w:rPr>
      </w:pPr>
      <w:r w:rsidRPr="00EC1F84">
        <w:rPr>
          <w:rFonts w:ascii="Arial" w:hAnsi="Arial" w:cs="Arial"/>
        </w:rPr>
        <w:t>Új biztosításközvetítő 5 számjegyű azonosító kódja</w:t>
      </w:r>
    </w:p>
    <w:p w:rsidR="00AC104A" w:rsidRPr="00EC1F84" w:rsidRDefault="00AC104A" w:rsidP="00C9350D">
      <w:pPr>
        <w:pStyle w:val="Szvegtrzsbehzssal"/>
        <w:numPr>
          <w:ilvl w:val="0"/>
          <w:numId w:val="33"/>
        </w:numPr>
        <w:tabs>
          <w:tab w:val="clear" w:pos="1800"/>
        </w:tabs>
        <w:spacing w:after="0"/>
        <w:ind w:left="1434" w:hanging="357"/>
        <w:jc w:val="both"/>
        <w:rPr>
          <w:rFonts w:ascii="Arial" w:hAnsi="Arial" w:cs="Arial"/>
        </w:rPr>
      </w:pPr>
      <w:r w:rsidRPr="00EC1F84">
        <w:rPr>
          <w:rFonts w:ascii="Arial" w:hAnsi="Arial" w:cs="Arial"/>
        </w:rPr>
        <w:t>Ügyfél eredeti aláírása</w:t>
      </w:r>
      <w:r w:rsidR="00AE1CD2">
        <w:rPr>
          <w:rFonts w:ascii="Arial" w:hAnsi="Arial" w:cs="Arial"/>
        </w:rPr>
        <w:t>,</w:t>
      </w:r>
    </w:p>
    <w:p w:rsidR="00AC104A" w:rsidRDefault="00AC104A" w:rsidP="00C9350D">
      <w:pPr>
        <w:pStyle w:val="Szvegtrzsbehzssal"/>
        <w:numPr>
          <w:ilvl w:val="0"/>
          <w:numId w:val="33"/>
        </w:numPr>
        <w:tabs>
          <w:tab w:val="clear" w:pos="1800"/>
        </w:tabs>
        <w:spacing w:after="0"/>
        <w:ind w:left="1434" w:hanging="357"/>
        <w:jc w:val="both"/>
        <w:rPr>
          <w:rFonts w:ascii="Arial" w:hAnsi="Arial" w:cs="Arial"/>
        </w:rPr>
      </w:pPr>
      <w:r w:rsidRPr="00EC1F84">
        <w:rPr>
          <w:rFonts w:ascii="Arial" w:hAnsi="Arial" w:cs="Arial"/>
        </w:rPr>
        <w:t>Keltezés</w:t>
      </w:r>
    </w:p>
    <w:p w:rsidR="00397ACD" w:rsidRPr="00A26A3F" w:rsidRDefault="000C2E5D" w:rsidP="00A26A3F">
      <w:pPr>
        <w:pStyle w:val="Szvegtrzsbehzssal"/>
        <w:numPr>
          <w:ilvl w:val="0"/>
          <w:numId w:val="33"/>
        </w:numPr>
        <w:tabs>
          <w:tab w:val="clear" w:pos="1800"/>
        </w:tabs>
        <w:spacing w:after="0"/>
        <w:ind w:left="143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 dokumentumot két tanú aláírása mellett fogadjuk el.</w:t>
      </w:r>
    </w:p>
    <w:sectPr w:rsidR="00397ACD" w:rsidRPr="00A26A3F">
      <w:headerReference w:type="default" r:id="rId7"/>
      <w:footerReference w:type="default" r:id="rId8"/>
      <w:headerReference w:type="first" r:id="rId9"/>
      <w:footerReference w:type="first" r:id="rId10"/>
      <w:pgSz w:w="11899" w:h="16838"/>
      <w:pgMar w:top="2359" w:right="1021" w:bottom="794" w:left="1021" w:header="992" w:footer="2495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3D1" w:rsidRDefault="006063D1">
      <w:r>
        <w:separator/>
      </w:r>
    </w:p>
  </w:endnote>
  <w:endnote w:type="continuationSeparator" w:id="0">
    <w:p w:rsidR="006063D1" w:rsidRDefault="00606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-H-Italic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-H-BoldItalic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-H-Normal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Winterthur">
    <w:altName w:val="Trebuchet MS"/>
    <w:charset w:val="00"/>
    <w:family w:val="swiss"/>
    <w:pitch w:val="variable"/>
    <w:sig w:usb0="00000007" w:usb1="00000000" w:usb2="00000000" w:usb3="00000000" w:csb0="00000093" w:csb1="00000000"/>
  </w:font>
  <w:font w:name="Helvetica-H-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Helvetica-H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1F4" w:rsidRDefault="00A501F4">
    <w:pPr>
      <w:pStyle w:val="llb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8.4pt;margin-top:19.15pt;width:507.6pt;height:52.5pt;z-index:251655680" stroked="f">
          <v:textbox style="mso-next-textbox:#_x0000_s2050">
            <w:txbxContent>
              <w:p w:rsidR="00A501F4" w:rsidRDefault="00811CCE">
                <w:pPr>
                  <w:pStyle w:val="llb"/>
                  <w:tabs>
                    <w:tab w:val="clear" w:pos="4320"/>
                    <w:tab w:val="clear" w:pos="8640"/>
                  </w:tabs>
                </w:pPr>
                <w:r>
                  <w:rPr>
                    <w:noProof/>
                  </w:rPr>
                  <w:drawing>
                    <wp:inline distT="0" distB="0" distL="0" distR="0">
                      <wp:extent cx="6267450" cy="485775"/>
                      <wp:effectExtent l="19050" t="0" r="0" b="0"/>
                      <wp:docPr id="5" name="Kép 5" descr="grid_o_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grid_o_m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67450" cy="485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A501F4" w:rsidRDefault="00A501F4">
                <w:pPr>
                  <w:pStyle w:val="llb"/>
                  <w:tabs>
                    <w:tab w:val="clear" w:pos="4320"/>
                    <w:tab w:val="clear" w:pos="8640"/>
                  </w:tabs>
                </w:pPr>
              </w:p>
            </w:txbxContent>
          </v:textbox>
        </v:shape>
      </w:pict>
    </w:r>
    <w:r>
      <w:rPr>
        <w:rFonts w:ascii="Helvetica-H-Bold" w:hAnsi="Helvetica-H-Bold"/>
        <w:noProof/>
        <w:color w:val="000080"/>
        <w:sz w:val="18"/>
      </w:rPr>
      <w:pict>
        <v:line id="_x0000_s2052" style="position:absolute;z-index:251657728" from="-1.95pt,11.35pt" to="496.05pt,11.35pt" strokeweight=".5pt"/>
      </w:pict>
    </w:r>
    <w:r>
      <w:rPr>
        <w:noProof/>
      </w:rPr>
      <w:pict>
        <v:shape id="_x0000_s2051" type="#_x0000_t202" style="position:absolute;margin-left:-7.95pt;margin-top:72.2pt;width:378pt;height:60pt;z-index:251656704" stroked="f">
          <v:textbox style="mso-next-textbox:#_x0000_s2051">
            <w:txbxContent>
              <w:p w:rsidR="00A501F4" w:rsidRDefault="00A501F4">
                <w:pPr>
                  <w:spacing w:line="3120" w:lineRule="auto"/>
                  <w:rPr>
                    <w:rFonts w:ascii="Helvetica-H" w:hAnsi="Helvetica-H"/>
                    <w:sz w:val="14"/>
                  </w:rPr>
                </w:pPr>
              </w:p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1F4" w:rsidRDefault="00811CCE">
    <w:pPr>
      <w:pStyle w:val="llb"/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-10795</wp:posOffset>
          </wp:positionH>
          <wp:positionV relativeFrom="paragraph">
            <wp:posOffset>139065</wp:posOffset>
          </wp:positionV>
          <wp:extent cx="6263005" cy="938530"/>
          <wp:effectExtent l="19050" t="0" r="4445" b="0"/>
          <wp:wrapNone/>
          <wp:docPr id="7" name="Kép 7" descr="bank_magy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ank_magy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3005" cy="938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3D1" w:rsidRDefault="006063D1">
      <w:r>
        <w:separator/>
      </w:r>
    </w:p>
  </w:footnote>
  <w:footnote w:type="continuationSeparator" w:id="0">
    <w:p w:rsidR="006063D1" w:rsidRDefault="006063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1F4" w:rsidRDefault="00A501F4">
    <w:pPr>
      <w:widowControl w:val="0"/>
      <w:autoSpaceDE w:val="0"/>
      <w:autoSpaceDN w:val="0"/>
      <w:adjustRightInd w:val="0"/>
      <w:spacing w:line="220" w:lineRule="exact"/>
      <w:ind w:right="5165"/>
      <w:rPr>
        <w:b/>
        <w:color w:val="808080"/>
        <w:sz w:val="28"/>
      </w:rPr>
    </w:pPr>
    <w:r>
      <w:rPr>
        <w:b/>
        <w:noProof/>
        <w:color w:val="808080"/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0.05pt;margin-top:-22.8pt;width:71.4pt;height:52.2pt;z-index:251654656" stroked="f">
          <v:textbox style="mso-next-textbox:#_x0000_s2049">
            <w:txbxContent>
              <w:p w:rsidR="00A501F4" w:rsidRDefault="00811CCE">
                <w:pPr>
                  <w:ind w:right="124"/>
                </w:pPr>
                <w:r>
                  <w:rPr>
                    <w:noProof/>
                  </w:rPr>
                  <w:drawing>
                    <wp:inline distT="0" distB="0" distL="0" distR="0">
                      <wp:extent cx="723900" cy="571500"/>
                      <wp:effectExtent l="19050" t="0" r="0" b="0"/>
                      <wp:docPr id="4" name="Kép 4" descr="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3900" cy="571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b/>
        <w:noProof/>
        <w:color w:val="808080"/>
        <w:sz w:val="28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1F4" w:rsidRPr="00D51CA3" w:rsidRDefault="00A501F4" w:rsidP="00331FFA">
    <w:pPr>
      <w:widowControl w:val="0"/>
      <w:autoSpaceDE w:val="0"/>
      <w:autoSpaceDN w:val="0"/>
      <w:adjustRightInd w:val="0"/>
      <w:spacing w:line="220" w:lineRule="exact"/>
      <w:ind w:right="4187"/>
      <w:rPr>
        <w:rFonts w:ascii="Helvetica" w:hAnsi="Helvetica"/>
        <w:b/>
        <w:color w:val="000000"/>
        <w:sz w:val="18"/>
      </w:rPr>
    </w:pPr>
    <w:r w:rsidRPr="00D51CA3">
      <w:rPr>
        <w:rFonts w:ascii="Helvetica" w:hAnsi="Helvetica"/>
        <w:b/>
        <w:color w:val="000000"/>
        <w:sz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30.05pt;margin-top:-22.8pt;width:71.4pt;height:52.2pt;z-index:251659776" stroked="f">
          <v:textbox style="mso-next-textbox:#_x0000_s2054">
            <w:txbxContent>
              <w:p w:rsidR="00A501F4" w:rsidRDefault="00811CCE" w:rsidP="00331FFA">
                <w:pPr>
                  <w:ind w:right="124"/>
                </w:pPr>
                <w:r>
                  <w:rPr>
                    <w:noProof/>
                  </w:rPr>
                  <w:drawing>
                    <wp:inline distT="0" distB="0" distL="0" distR="0">
                      <wp:extent cx="723900" cy="571500"/>
                      <wp:effectExtent l="19050" t="0" r="0" b="0"/>
                      <wp:docPr id="2" name="Kép 2" descr="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3900" cy="571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</w:rPr>
                  <w:drawing>
                    <wp:inline distT="0" distB="0" distL="0" distR="0">
                      <wp:extent cx="723900" cy="571500"/>
                      <wp:effectExtent l="19050" t="0" r="0" b="0"/>
                      <wp:docPr id="3" name="Kép 3" descr="K&amp;HlogoBW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K&amp;HlogoBW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3900" cy="571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A501F4" w:rsidRDefault="00811CCE" w:rsidP="00331FFA">
                <w:pPr>
                  <w:ind w:right="124"/>
                </w:pPr>
                <w:r>
                  <w:rPr>
                    <w:noProof/>
                  </w:rPr>
                  <w:drawing>
                    <wp:inline distT="0" distB="0" distL="0" distR="0">
                      <wp:extent cx="723900" cy="571500"/>
                      <wp:effectExtent l="19050" t="0" r="0" b="0"/>
                      <wp:docPr id="6" name="Kép 6" descr="K&amp;HlogoBW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 descr="K&amp;HlogoBW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3900" cy="571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D51CA3">
      <w:rPr>
        <w:rFonts w:ascii="Helvetica" w:hAnsi="Helvetica"/>
        <w:b/>
        <w:color w:val="000000"/>
        <w:sz w:val="18"/>
      </w:rPr>
      <w:pict>
        <v:shape id="_x0000_s2053" type="#_x0000_t202" style="position:absolute;margin-left:430.05pt;margin-top:-22.8pt;width:71.45pt;height:53.2pt;z-index:251658752" stroked="f">
          <v:textbox style="mso-next-textbox:#_x0000_s2053">
            <w:txbxContent>
              <w:p w:rsidR="00A501F4" w:rsidRDefault="00811CCE" w:rsidP="00331FFA">
                <w:pPr>
                  <w:ind w:right="124"/>
                </w:pPr>
                <w:r>
                  <w:rPr>
                    <w:noProof/>
                  </w:rPr>
                  <w:drawing>
                    <wp:inline distT="0" distB="0" distL="0" distR="0">
                      <wp:extent cx="723900" cy="571500"/>
                      <wp:effectExtent l="19050" t="0" r="0" b="0"/>
                      <wp:docPr id="1" name="Kép 1" descr="K&amp;HlogoBW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K&amp;HlogoBW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3900" cy="571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D51CA3">
      <w:rPr>
        <w:rFonts w:ascii="Helvetica" w:hAnsi="Helvetica"/>
        <w:b/>
        <w:color w:val="000000"/>
        <w:sz w:val="18"/>
      </w:rPr>
      <w:t xml:space="preserve">K&amp;H </w:t>
    </w:r>
    <w:r>
      <w:rPr>
        <w:rFonts w:ascii="Helvetica" w:hAnsi="Helvetica"/>
        <w:b/>
        <w:color w:val="000000"/>
        <w:sz w:val="18"/>
      </w:rPr>
      <w:t>Biztosító Zrt.</w:t>
    </w:r>
  </w:p>
  <w:p w:rsidR="00A501F4" w:rsidRPr="00D51CA3" w:rsidRDefault="00A501F4" w:rsidP="00331FFA">
    <w:pPr>
      <w:widowControl w:val="0"/>
      <w:autoSpaceDE w:val="0"/>
      <w:autoSpaceDN w:val="0"/>
      <w:adjustRightInd w:val="0"/>
      <w:spacing w:line="220" w:lineRule="exact"/>
      <w:ind w:right="5168"/>
      <w:rPr>
        <w:rFonts w:ascii="Helvetica" w:hAnsi="Helvetica"/>
        <w:color w:val="000000"/>
        <w:sz w:val="18"/>
      </w:rPr>
    </w:pPr>
  </w:p>
  <w:p w:rsidR="00A501F4" w:rsidRPr="00D51CA3" w:rsidRDefault="00A501F4" w:rsidP="00331FFA">
    <w:pPr>
      <w:widowControl w:val="0"/>
      <w:autoSpaceDE w:val="0"/>
      <w:autoSpaceDN w:val="0"/>
      <w:adjustRightInd w:val="0"/>
      <w:spacing w:line="220" w:lineRule="exact"/>
      <w:ind w:right="4328"/>
      <w:rPr>
        <w:rFonts w:ascii="Helvetica" w:hAnsi="Helvetica"/>
        <w:color w:val="000000"/>
        <w:sz w:val="18"/>
      </w:rPr>
    </w:pPr>
    <w:r>
      <w:rPr>
        <w:rFonts w:ascii="Helvetica" w:hAnsi="Helvetica"/>
        <w:color w:val="000000"/>
        <w:sz w:val="18"/>
      </w:rPr>
      <w:t>Panaszkezelési osztály</w:t>
    </w:r>
  </w:p>
  <w:p w:rsidR="00A501F4" w:rsidRPr="00D51CA3" w:rsidRDefault="00A501F4" w:rsidP="00331FFA">
    <w:pPr>
      <w:widowControl w:val="0"/>
      <w:autoSpaceDE w:val="0"/>
      <w:autoSpaceDN w:val="0"/>
      <w:adjustRightInd w:val="0"/>
      <w:spacing w:line="220" w:lineRule="exact"/>
      <w:ind w:right="5168"/>
      <w:rPr>
        <w:rFonts w:ascii="Helvetica" w:hAnsi="Helvetica"/>
        <w:color w:val="000000"/>
        <w:sz w:val="18"/>
      </w:rPr>
    </w:pPr>
    <w:r w:rsidRPr="00D51CA3">
      <w:rPr>
        <w:rFonts w:ascii="Helvetica" w:hAnsi="Helvetica"/>
        <w:color w:val="000000"/>
        <w:sz w:val="18"/>
      </w:rPr>
      <w:t>109</w:t>
    </w:r>
    <w:r>
      <w:rPr>
        <w:rFonts w:ascii="Helvetica" w:hAnsi="Helvetica"/>
        <w:color w:val="000000"/>
        <w:sz w:val="18"/>
      </w:rPr>
      <w:t>5 Budapest, Lechner Ödön fasor 9</w:t>
    </w:r>
    <w:r w:rsidRPr="00D51CA3">
      <w:rPr>
        <w:rFonts w:ascii="Helvetica" w:hAnsi="Helvetica"/>
        <w:color w:val="000000"/>
        <w:sz w:val="18"/>
      </w:rPr>
      <w:t>.</w:t>
    </w:r>
  </w:p>
  <w:p w:rsidR="00A501F4" w:rsidRDefault="00A501F4">
    <w:pPr>
      <w:pStyle w:val="lfej"/>
      <w:ind w:right="-823"/>
      <w:rPr>
        <w:rFonts w:ascii="Helvetica-H" w:hAnsi="Helvetica-H"/>
        <w:color w:val="000000"/>
        <w:sz w:val="18"/>
        <w:lang w:val="de-DE"/>
      </w:rPr>
    </w:pPr>
  </w:p>
  <w:p w:rsidR="00A501F4" w:rsidRDefault="00A501F4">
    <w:pPr>
      <w:pStyle w:val="lfej"/>
      <w:ind w:right="-823"/>
      <w:rPr>
        <w:rFonts w:ascii="Helvetica-H" w:hAnsi="Helvetica-H"/>
        <w:color w:val="000000"/>
        <w:sz w:val="18"/>
        <w:lang w:val="de-DE"/>
      </w:rPr>
    </w:pPr>
  </w:p>
  <w:p w:rsidR="00A501F4" w:rsidRDefault="00A501F4">
    <w:pPr>
      <w:pStyle w:val="lfej"/>
      <w:ind w:right="-823"/>
      <w:rPr>
        <w:rFonts w:ascii="Helvetica-H" w:hAnsi="Helvetica-H"/>
        <w:color w:val="000000"/>
        <w:sz w:val="18"/>
        <w:lang w:val="de-DE"/>
      </w:rPr>
    </w:pPr>
  </w:p>
  <w:p w:rsidR="00A501F4" w:rsidRDefault="00A501F4">
    <w:pPr>
      <w:pStyle w:val="lfej"/>
    </w:pPr>
    <w:r>
      <w:rPr>
        <w:rFonts w:ascii="Helvetica" w:hAnsi="Helvetica"/>
        <w:b/>
        <w:color w:val="000000"/>
        <w:sz w:val="40"/>
      </w:rPr>
      <w:t>memorandum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20C5BC0"/>
    <w:lvl w:ilvl="0">
      <w:numFmt w:val="bullet"/>
      <w:lvlText w:val="*"/>
      <w:lvlJc w:val="left"/>
    </w:lvl>
  </w:abstractNum>
  <w:abstractNum w:abstractNumId="1">
    <w:nsid w:val="05971986"/>
    <w:multiLevelType w:val="hybridMultilevel"/>
    <w:tmpl w:val="A30688D2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79474D7"/>
    <w:multiLevelType w:val="hybridMultilevel"/>
    <w:tmpl w:val="53706122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89A38EC"/>
    <w:multiLevelType w:val="hybridMultilevel"/>
    <w:tmpl w:val="CE820A54"/>
    <w:lvl w:ilvl="0" w:tplc="040E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9135D24"/>
    <w:multiLevelType w:val="hybridMultilevel"/>
    <w:tmpl w:val="0456BE80"/>
    <w:lvl w:ilvl="0" w:tplc="040E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6E54D6"/>
    <w:multiLevelType w:val="hybridMultilevel"/>
    <w:tmpl w:val="BD2A8D2C"/>
    <w:lvl w:ilvl="0" w:tplc="2CE48762">
      <w:start w:val="1"/>
      <w:numFmt w:val="bullet"/>
      <w:lvlText w:val=""/>
      <w:lvlJc w:val="left"/>
      <w:pPr>
        <w:tabs>
          <w:tab w:val="num" w:pos="1800"/>
        </w:tabs>
        <w:ind w:left="2024" w:hanging="5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D970245"/>
    <w:multiLevelType w:val="hybridMultilevel"/>
    <w:tmpl w:val="81C6288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5EE0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B86306"/>
    <w:multiLevelType w:val="hybridMultilevel"/>
    <w:tmpl w:val="687A7C9C"/>
    <w:lvl w:ilvl="0" w:tplc="040E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8">
    <w:nsid w:val="0F237237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20E5D2C"/>
    <w:multiLevelType w:val="hybridMultilevel"/>
    <w:tmpl w:val="683667B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4B921C8"/>
    <w:multiLevelType w:val="hybridMultilevel"/>
    <w:tmpl w:val="56D6A72C"/>
    <w:lvl w:ilvl="0" w:tplc="14DA5DC8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200518"/>
    <w:multiLevelType w:val="hybridMultilevel"/>
    <w:tmpl w:val="27F8B5A8"/>
    <w:lvl w:ilvl="0" w:tplc="E25EE0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E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8C3303"/>
    <w:multiLevelType w:val="hybridMultilevel"/>
    <w:tmpl w:val="81EA4B2C"/>
    <w:lvl w:ilvl="0" w:tplc="14DA5DC8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4836"/>
        </w:tabs>
        <w:ind w:left="483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5556"/>
        </w:tabs>
        <w:ind w:left="555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6276"/>
        </w:tabs>
        <w:ind w:left="627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996"/>
        </w:tabs>
        <w:ind w:left="699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716"/>
        </w:tabs>
        <w:ind w:left="771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8436"/>
        </w:tabs>
        <w:ind w:left="843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9156"/>
        </w:tabs>
        <w:ind w:left="915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876"/>
        </w:tabs>
        <w:ind w:left="9876" w:hanging="360"/>
      </w:pPr>
      <w:rPr>
        <w:rFonts w:ascii="Wingdings" w:hAnsi="Wingdings" w:hint="default"/>
      </w:rPr>
    </w:lvl>
  </w:abstractNum>
  <w:abstractNum w:abstractNumId="13">
    <w:nsid w:val="239A749D"/>
    <w:multiLevelType w:val="hybridMultilevel"/>
    <w:tmpl w:val="3B48A2EC"/>
    <w:lvl w:ilvl="0" w:tplc="040E0001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1" w:tplc="F5B23288">
      <w:numFmt w:val="bullet"/>
      <w:lvlText w:val="-"/>
      <w:lvlJc w:val="left"/>
      <w:pPr>
        <w:tabs>
          <w:tab w:val="num" w:pos="2781"/>
        </w:tabs>
        <w:ind w:left="2781" w:hanging="360"/>
      </w:pPr>
      <w:rPr>
        <w:rFonts w:ascii="Arial" w:eastAsia="Times New Roman" w:hAnsi="Arial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14">
    <w:nsid w:val="25D64970"/>
    <w:multiLevelType w:val="hybridMultilevel"/>
    <w:tmpl w:val="291434F4"/>
    <w:lvl w:ilvl="0" w:tplc="040E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>
    <w:nsid w:val="2D96011E"/>
    <w:multiLevelType w:val="hybridMultilevel"/>
    <w:tmpl w:val="1E8AD6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D46034"/>
    <w:multiLevelType w:val="hybridMultilevel"/>
    <w:tmpl w:val="DFD0DD4A"/>
    <w:lvl w:ilvl="0" w:tplc="2CE48762">
      <w:start w:val="1"/>
      <w:numFmt w:val="bullet"/>
      <w:lvlText w:val=""/>
      <w:lvlJc w:val="left"/>
      <w:pPr>
        <w:tabs>
          <w:tab w:val="num" w:pos="1080"/>
        </w:tabs>
        <w:ind w:left="1304" w:hanging="5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7E0D56"/>
    <w:multiLevelType w:val="hybridMultilevel"/>
    <w:tmpl w:val="E25EBC12"/>
    <w:lvl w:ilvl="0" w:tplc="E25EE0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994250"/>
    <w:multiLevelType w:val="hybridMultilevel"/>
    <w:tmpl w:val="4EE2C11E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363C61FE"/>
    <w:multiLevelType w:val="hybridMultilevel"/>
    <w:tmpl w:val="2160AD42"/>
    <w:lvl w:ilvl="0" w:tplc="E25EE0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25EE0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E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91646C"/>
    <w:multiLevelType w:val="hybridMultilevel"/>
    <w:tmpl w:val="7E4A5A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665FBB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7721A4D"/>
    <w:multiLevelType w:val="hybridMultilevel"/>
    <w:tmpl w:val="9668BDDC"/>
    <w:lvl w:ilvl="0" w:tplc="4DF41D8A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DA1032"/>
    <w:multiLevelType w:val="hybridMultilevel"/>
    <w:tmpl w:val="19702822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4A7E07C2"/>
    <w:multiLevelType w:val="hybridMultilevel"/>
    <w:tmpl w:val="1DE4302C"/>
    <w:lvl w:ilvl="0" w:tplc="B6C8C6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90D25750">
      <w:start w:val="2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C20F52"/>
    <w:multiLevelType w:val="multilevel"/>
    <w:tmpl w:val="E70C7E2C"/>
    <w:lvl w:ilvl="0">
      <w:start w:val="1"/>
      <w:numFmt w:val="bullet"/>
      <w:lvlText w:val=""/>
      <w:lvlJc w:val="left"/>
      <w:pPr>
        <w:tabs>
          <w:tab w:val="num" w:pos="720"/>
        </w:tabs>
        <w:ind w:left="944" w:hanging="584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6">
    <w:nsid w:val="4F1511CE"/>
    <w:multiLevelType w:val="hybridMultilevel"/>
    <w:tmpl w:val="347CDA52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2EE1C96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59BE1131"/>
    <w:multiLevelType w:val="multilevel"/>
    <w:tmpl w:val="CB60B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8">
    <w:nsid w:val="65AB1A14"/>
    <w:multiLevelType w:val="hybridMultilevel"/>
    <w:tmpl w:val="565EDCE0"/>
    <w:lvl w:ilvl="0" w:tplc="040E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9">
    <w:nsid w:val="666A3F55"/>
    <w:multiLevelType w:val="hybridMultilevel"/>
    <w:tmpl w:val="C0447AF6"/>
    <w:lvl w:ilvl="0" w:tplc="125E2512">
      <w:start w:val="3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044708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71968D1"/>
    <w:multiLevelType w:val="hybridMultilevel"/>
    <w:tmpl w:val="D3F4BB4E"/>
    <w:lvl w:ilvl="0" w:tplc="040E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32">
    <w:nsid w:val="6F3E7A1B"/>
    <w:multiLevelType w:val="hybridMultilevel"/>
    <w:tmpl w:val="619AA794"/>
    <w:lvl w:ilvl="0" w:tplc="E25EE0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25EE0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E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0147A49"/>
    <w:multiLevelType w:val="hybridMultilevel"/>
    <w:tmpl w:val="15ACAF22"/>
    <w:lvl w:ilvl="0" w:tplc="040E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4">
    <w:nsid w:val="75CF5567"/>
    <w:multiLevelType w:val="hybridMultilevel"/>
    <w:tmpl w:val="22FC67EA"/>
    <w:lvl w:ilvl="0" w:tplc="E25EE0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E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3"/>
  </w:num>
  <w:num w:numId="4">
    <w:abstractNumId w:val="24"/>
  </w:num>
  <w:num w:numId="5">
    <w:abstractNumId w:val="1"/>
  </w:num>
  <w:num w:numId="6">
    <w:abstractNumId w:val="11"/>
  </w:num>
  <w:num w:numId="7">
    <w:abstractNumId w:val="34"/>
  </w:num>
  <w:num w:numId="8">
    <w:abstractNumId w:val="19"/>
  </w:num>
  <w:num w:numId="9">
    <w:abstractNumId w:val="6"/>
  </w:num>
  <w:num w:numId="10">
    <w:abstractNumId w:val="4"/>
  </w:num>
  <w:num w:numId="11">
    <w:abstractNumId w:val="29"/>
  </w:num>
  <w:num w:numId="12">
    <w:abstractNumId w:val="32"/>
  </w:num>
  <w:num w:numId="13">
    <w:abstractNumId w:val="12"/>
  </w:num>
  <w:num w:numId="14">
    <w:abstractNumId w:val="10"/>
  </w:num>
  <w:num w:numId="15">
    <w:abstractNumId w:val="13"/>
  </w:num>
  <w:num w:numId="1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7">
    <w:abstractNumId w:val="2"/>
  </w:num>
  <w:num w:numId="1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23"/>
  </w:num>
  <w:num w:numId="21">
    <w:abstractNumId w:val="18"/>
  </w:num>
  <w:num w:numId="22">
    <w:abstractNumId w:val="30"/>
  </w:num>
  <w:num w:numId="23">
    <w:abstractNumId w:val="8"/>
  </w:num>
  <w:num w:numId="24">
    <w:abstractNumId w:val="21"/>
  </w:num>
  <w:num w:numId="25">
    <w:abstractNumId w:val="31"/>
  </w:num>
  <w:num w:numId="26">
    <w:abstractNumId w:val="7"/>
  </w:num>
  <w:num w:numId="27">
    <w:abstractNumId w:val="28"/>
  </w:num>
  <w:num w:numId="28">
    <w:abstractNumId w:val="20"/>
  </w:num>
  <w:num w:numId="29">
    <w:abstractNumId w:val="15"/>
  </w:num>
  <w:num w:numId="30">
    <w:abstractNumId w:val="27"/>
  </w:num>
  <w:num w:numId="31">
    <w:abstractNumId w:val="16"/>
  </w:num>
  <w:num w:numId="32">
    <w:abstractNumId w:val="25"/>
  </w:num>
  <w:num w:numId="33">
    <w:abstractNumId w:val="5"/>
  </w:num>
  <w:num w:numId="34">
    <w:abstractNumId w:val="33"/>
  </w:num>
  <w:num w:numId="3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activeWritingStyle w:appName="MSWord" w:lang="hu-HU" w:vendorID="7" w:dllVersion="522" w:checkStyle="1"/>
  <w:activeWritingStyle w:appName="MSWord" w:lang="hu-HU" w:vendorID="7" w:dllVersion="513" w:checkStyle="1"/>
  <w:stylePaneFormatFilter w:val="3F01"/>
  <w:defaultTabStop w:val="4536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>
      <o:colormru v:ext="edit" colors="navy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7270BA"/>
    <w:rsid w:val="00002FCE"/>
    <w:rsid w:val="0000629F"/>
    <w:rsid w:val="000065E9"/>
    <w:rsid w:val="00033195"/>
    <w:rsid w:val="00037C12"/>
    <w:rsid w:val="000469B4"/>
    <w:rsid w:val="00047B05"/>
    <w:rsid w:val="0005468A"/>
    <w:rsid w:val="00057182"/>
    <w:rsid w:val="00060758"/>
    <w:rsid w:val="000654F5"/>
    <w:rsid w:val="000845CB"/>
    <w:rsid w:val="00085876"/>
    <w:rsid w:val="00087CC2"/>
    <w:rsid w:val="00096CF4"/>
    <w:rsid w:val="000A408A"/>
    <w:rsid w:val="000B05ED"/>
    <w:rsid w:val="000B1545"/>
    <w:rsid w:val="000C2E5D"/>
    <w:rsid w:val="000E37ED"/>
    <w:rsid w:val="000F7030"/>
    <w:rsid w:val="0010297C"/>
    <w:rsid w:val="00102F13"/>
    <w:rsid w:val="001064F4"/>
    <w:rsid w:val="00107B6F"/>
    <w:rsid w:val="00110E51"/>
    <w:rsid w:val="00114767"/>
    <w:rsid w:val="00125EC8"/>
    <w:rsid w:val="001302D8"/>
    <w:rsid w:val="00132D96"/>
    <w:rsid w:val="00136F3B"/>
    <w:rsid w:val="0015083F"/>
    <w:rsid w:val="00151E3E"/>
    <w:rsid w:val="0017490A"/>
    <w:rsid w:val="001A6202"/>
    <w:rsid w:val="001B7A79"/>
    <w:rsid w:val="001C1CDE"/>
    <w:rsid w:val="001C6E55"/>
    <w:rsid w:val="001D3638"/>
    <w:rsid w:val="002044E5"/>
    <w:rsid w:val="00210BF3"/>
    <w:rsid w:val="002237B0"/>
    <w:rsid w:val="00223E2F"/>
    <w:rsid w:val="00230C46"/>
    <w:rsid w:val="0023121A"/>
    <w:rsid w:val="00242251"/>
    <w:rsid w:val="002442A9"/>
    <w:rsid w:val="00267808"/>
    <w:rsid w:val="002705CA"/>
    <w:rsid w:val="0027230C"/>
    <w:rsid w:val="00275AF0"/>
    <w:rsid w:val="002828AC"/>
    <w:rsid w:val="002A49C2"/>
    <w:rsid w:val="002B640B"/>
    <w:rsid w:val="002C12E3"/>
    <w:rsid w:val="002C29E2"/>
    <w:rsid w:val="002C3070"/>
    <w:rsid w:val="002D52DC"/>
    <w:rsid w:val="002D5D05"/>
    <w:rsid w:val="002D6164"/>
    <w:rsid w:val="002E003C"/>
    <w:rsid w:val="002F3B8B"/>
    <w:rsid w:val="002F3CEA"/>
    <w:rsid w:val="00302D54"/>
    <w:rsid w:val="00304950"/>
    <w:rsid w:val="00306B09"/>
    <w:rsid w:val="00327495"/>
    <w:rsid w:val="00331FFA"/>
    <w:rsid w:val="0033615F"/>
    <w:rsid w:val="003610D8"/>
    <w:rsid w:val="0036263B"/>
    <w:rsid w:val="00363307"/>
    <w:rsid w:val="00370BBE"/>
    <w:rsid w:val="0038099C"/>
    <w:rsid w:val="00397ACD"/>
    <w:rsid w:val="00397FE5"/>
    <w:rsid w:val="003A4E0B"/>
    <w:rsid w:val="003A5F1E"/>
    <w:rsid w:val="003B3613"/>
    <w:rsid w:val="003B7820"/>
    <w:rsid w:val="003C64A4"/>
    <w:rsid w:val="00401998"/>
    <w:rsid w:val="00402251"/>
    <w:rsid w:val="0041423A"/>
    <w:rsid w:val="004244ED"/>
    <w:rsid w:val="00435880"/>
    <w:rsid w:val="004365BE"/>
    <w:rsid w:val="0043763D"/>
    <w:rsid w:val="00447758"/>
    <w:rsid w:val="00452794"/>
    <w:rsid w:val="004549B6"/>
    <w:rsid w:val="00461BC9"/>
    <w:rsid w:val="004703D1"/>
    <w:rsid w:val="00475004"/>
    <w:rsid w:val="004753F3"/>
    <w:rsid w:val="0048439F"/>
    <w:rsid w:val="0048573B"/>
    <w:rsid w:val="00486310"/>
    <w:rsid w:val="004B25FA"/>
    <w:rsid w:val="004B37DD"/>
    <w:rsid w:val="004B3F47"/>
    <w:rsid w:val="004C4089"/>
    <w:rsid w:val="004D504D"/>
    <w:rsid w:val="00512C65"/>
    <w:rsid w:val="005235D5"/>
    <w:rsid w:val="0052590F"/>
    <w:rsid w:val="0052754F"/>
    <w:rsid w:val="00535C26"/>
    <w:rsid w:val="0055614F"/>
    <w:rsid w:val="00561C53"/>
    <w:rsid w:val="005870A2"/>
    <w:rsid w:val="00590A1B"/>
    <w:rsid w:val="005B1ED1"/>
    <w:rsid w:val="005B2258"/>
    <w:rsid w:val="005C05D7"/>
    <w:rsid w:val="005C53CB"/>
    <w:rsid w:val="005C6FA7"/>
    <w:rsid w:val="005D3B1C"/>
    <w:rsid w:val="005F3FF8"/>
    <w:rsid w:val="005F4242"/>
    <w:rsid w:val="006058C3"/>
    <w:rsid w:val="006063D1"/>
    <w:rsid w:val="00606400"/>
    <w:rsid w:val="006103D2"/>
    <w:rsid w:val="00611842"/>
    <w:rsid w:val="00612043"/>
    <w:rsid w:val="0062666B"/>
    <w:rsid w:val="0064392D"/>
    <w:rsid w:val="00647D45"/>
    <w:rsid w:val="00651C26"/>
    <w:rsid w:val="00657F82"/>
    <w:rsid w:val="0066134F"/>
    <w:rsid w:val="00665976"/>
    <w:rsid w:val="00675E1E"/>
    <w:rsid w:val="00692B81"/>
    <w:rsid w:val="006C42F5"/>
    <w:rsid w:val="006E40AE"/>
    <w:rsid w:val="0070313F"/>
    <w:rsid w:val="00725887"/>
    <w:rsid w:val="007270BA"/>
    <w:rsid w:val="00732462"/>
    <w:rsid w:val="007454EC"/>
    <w:rsid w:val="00746648"/>
    <w:rsid w:val="0074760C"/>
    <w:rsid w:val="00777ABF"/>
    <w:rsid w:val="00791F4D"/>
    <w:rsid w:val="00793244"/>
    <w:rsid w:val="007A3939"/>
    <w:rsid w:val="007A7877"/>
    <w:rsid w:val="007B41BF"/>
    <w:rsid w:val="007B4F73"/>
    <w:rsid w:val="007B54D7"/>
    <w:rsid w:val="007C0FA0"/>
    <w:rsid w:val="007C1E00"/>
    <w:rsid w:val="007C28B8"/>
    <w:rsid w:val="007C6353"/>
    <w:rsid w:val="007C6E37"/>
    <w:rsid w:val="007C7DEB"/>
    <w:rsid w:val="007D4F64"/>
    <w:rsid w:val="008052F4"/>
    <w:rsid w:val="00811CCE"/>
    <w:rsid w:val="00822CA5"/>
    <w:rsid w:val="00850B3C"/>
    <w:rsid w:val="00855A87"/>
    <w:rsid w:val="008738CA"/>
    <w:rsid w:val="00880003"/>
    <w:rsid w:val="00883B71"/>
    <w:rsid w:val="008A217A"/>
    <w:rsid w:val="008A4772"/>
    <w:rsid w:val="008B2D6B"/>
    <w:rsid w:val="008B36A1"/>
    <w:rsid w:val="008B534F"/>
    <w:rsid w:val="008C4E3E"/>
    <w:rsid w:val="008D45C5"/>
    <w:rsid w:val="008E5038"/>
    <w:rsid w:val="008F1D87"/>
    <w:rsid w:val="008F26F1"/>
    <w:rsid w:val="008F3B41"/>
    <w:rsid w:val="00900D62"/>
    <w:rsid w:val="009075B0"/>
    <w:rsid w:val="0091334D"/>
    <w:rsid w:val="00923068"/>
    <w:rsid w:val="00923977"/>
    <w:rsid w:val="00932CD7"/>
    <w:rsid w:val="00937482"/>
    <w:rsid w:val="00946B22"/>
    <w:rsid w:val="00950770"/>
    <w:rsid w:val="00951631"/>
    <w:rsid w:val="00957478"/>
    <w:rsid w:val="009623B8"/>
    <w:rsid w:val="009627C0"/>
    <w:rsid w:val="00975F8E"/>
    <w:rsid w:val="009810B6"/>
    <w:rsid w:val="00994F07"/>
    <w:rsid w:val="00995493"/>
    <w:rsid w:val="009A3A54"/>
    <w:rsid w:val="009C378E"/>
    <w:rsid w:val="009D558D"/>
    <w:rsid w:val="009E65F9"/>
    <w:rsid w:val="009F1769"/>
    <w:rsid w:val="00A26A3F"/>
    <w:rsid w:val="00A31099"/>
    <w:rsid w:val="00A46B37"/>
    <w:rsid w:val="00A46D68"/>
    <w:rsid w:val="00A501F4"/>
    <w:rsid w:val="00A53109"/>
    <w:rsid w:val="00A6167E"/>
    <w:rsid w:val="00A6569C"/>
    <w:rsid w:val="00A72139"/>
    <w:rsid w:val="00A80D99"/>
    <w:rsid w:val="00A910F4"/>
    <w:rsid w:val="00A93ECF"/>
    <w:rsid w:val="00AA1B3F"/>
    <w:rsid w:val="00AB16EB"/>
    <w:rsid w:val="00AB3260"/>
    <w:rsid w:val="00AB3EF9"/>
    <w:rsid w:val="00AB4DAB"/>
    <w:rsid w:val="00AB58EF"/>
    <w:rsid w:val="00AC104A"/>
    <w:rsid w:val="00AC46C9"/>
    <w:rsid w:val="00AE1CD2"/>
    <w:rsid w:val="00AE6C8E"/>
    <w:rsid w:val="00AF66CB"/>
    <w:rsid w:val="00B165F4"/>
    <w:rsid w:val="00B172E5"/>
    <w:rsid w:val="00B27FD9"/>
    <w:rsid w:val="00B46D13"/>
    <w:rsid w:val="00B774EC"/>
    <w:rsid w:val="00B91E30"/>
    <w:rsid w:val="00B92208"/>
    <w:rsid w:val="00BA3BF7"/>
    <w:rsid w:val="00BC1522"/>
    <w:rsid w:val="00BD3E77"/>
    <w:rsid w:val="00BD73E1"/>
    <w:rsid w:val="00BE0206"/>
    <w:rsid w:val="00BF3A4C"/>
    <w:rsid w:val="00C00E7F"/>
    <w:rsid w:val="00C33217"/>
    <w:rsid w:val="00C47080"/>
    <w:rsid w:val="00C6553E"/>
    <w:rsid w:val="00C75058"/>
    <w:rsid w:val="00C77488"/>
    <w:rsid w:val="00C80891"/>
    <w:rsid w:val="00C910E9"/>
    <w:rsid w:val="00C9350D"/>
    <w:rsid w:val="00CB11FD"/>
    <w:rsid w:val="00CB4477"/>
    <w:rsid w:val="00CC0A4E"/>
    <w:rsid w:val="00CC169C"/>
    <w:rsid w:val="00CC20E7"/>
    <w:rsid w:val="00CC40C9"/>
    <w:rsid w:val="00CD3A09"/>
    <w:rsid w:val="00CE049A"/>
    <w:rsid w:val="00CF346D"/>
    <w:rsid w:val="00D00B95"/>
    <w:rsid w:val="00D075A3"/>
    <w:rsid w:val="00D23719"/>
    <w:rsid w:val="00D24544"/>
    <w:rsid w:val="00D271EC"/>
    <w:rsid w:val="00D36B4B"/>
    <w:rsid w:val="00D6549D"/>
    <w:rsid w:val="00D7792E"/>
    <w:rsid w:val="00DB35FF"/>
    <w:rsid w:val="00DB4262"/>
    <w:rsid w:val="00DD5932"/>
    <w:rsid w:val="00DE4FBA"/>
    <w:rsid w:val="00DF53BC"/>
    <w:rsid w:val="00DF5F5B"/>
    <w:rsid w:val="00DF6CE4"/>
    <w:rsid w:val="00E01062"/>
    <w:rsid w:val="00E06390"/>
    <w:rsid w:val="00E24363"/>
    <w:rsid w:val="00E25954"/>
    <w:rsid w:val="00E4453D"/>
    <w:rsid w:val="00E44C52"/>
    <w:rsid w:val="00E553F2"/>
    <w:rsid w:val="00E8071E"/>
    <w:rsid w:val="00E857C5"/>
    <w:rsid w:val="00E920C3"/>
    <w:rsid w:val="00E925B9"/>
    <w:rsid w:val="00E951CC"/>
    <w:rsid w:val="00EB1D87"/>
    <w:rsid w:val="00EB28AA"/>
    <w:rsid w:val="00EB67D3"/>
    <w:rsid w:val="00EC1F84"/>
    <w:rsid w:val="00ED2594"/>
    <w:rsid w:val="00EE20E2"/>
    <w:rsid w:val="00EE48C1"/>
    <w:rsid w:val="00EF3F75"/>
    <w:rsid w:val="00F01068"/>
    <w:rsid w:val="00F025E4"/>
    <w:rsid w:val="00F075EC"/>
    <w:rsid w:val="00F10C45"/>
    <w:rsid w:val="00F20273"/>
    <w:rsid w:val="00F23D1E"/>
    <w:rsid w:val="00F32424"/>
    <w:rsid w:val="00F4076B"/>
    <w:rsid w:val="00F4373B"/>
    <w:rsid w:val="00F47CA7"/>
    <w:rsid w:val="00F50E52"/>
    <w:rsid w:val="00F51FD1"/>
    <w:rsid w:val="00F560CE"/>
    <w:rsid w:val="00F57192"/>
    <w:rsid w:val="00F61663"/>
    <w:rsid w:val="00F62724"/>
    <w:rsid w:val="00F65098"/>
    <w:rsid w:val="00F66525"/>
    <w:rsid w:val="00F72B0A"/>
    <w:rsid w:val="00F81BB2"/>
    <w:rsid w:val="00F84318"/>
    <w:rsid w:val="00FA14E8"/>
    <w:rsid w:val="00FA2AAF"/>
    <w:rsid w:val="00FA2BFD"/>
    <w:rsid w:val="00FB15F8"/>
    <w:rsid w:val="00FB698D"/>
    <w:rsid w:val="00FC41C8"/>
    <w:rsid w:val="00FD2438"/>
    <w:rsid w:val="00FD5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navy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Arial" w:hAnsi="Arial"/>
    </w:rPr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rFonts w:ascii="Helvetica" w:hAnsi="Helvetica"/>
      <w:b/>
      <w:sz w:val="32"/>
    </w:rPr>
  </w:style>
  <w:style w:type="paragraph" w:styleId="Cmsor2">
    <w:name w:val="heading 2"/>
    <w:basedOn w:val="Norml"/>
    <w:next w:val="Norml"/>
    <w:qFormat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lb">
    <w:name w:val="footer"/>
    <w:basedOn w:val="Norml"/>
    <w:pPr>
      <w:tabs>
        <w:tab w:val="center" w:pos="4320"/>
        <w:tab w:val="right" w:pos="8640"/>
      </w:tabs>
    </w:pPr>
  </w:style>
  <w:style w:type="paragraph" w:styleId="lfej">
    <w:name w:val="header"/>
    <w:basedOn w:val="Norml"/>
    <w:link w:val="lfejChar"/>
    <w:pPr>
      <w:tabs>
        <w:tab w:val="center" w:pos="4320"/>
        <w:tab w:val="right" w:pos="8640"/>
      </w:tabs>
    </w:pPr>
  </w:style>
  <w:style w:type="paragraph" w:customStyle="1" w:styleId="alcim">
    <w:name w:val="alcim"/>
    <w:basedOn w:val="Cmsor2"/>
    <w:pPr>
      <w:spacing w:before="200" w:after="20"/>
    </w:pPr>
    <w:rPr>
      <w:rFonts w:ascii="Times-H-Italic" w:hAnsi="Times-H-Italic"/>
      <w:b w:val="0"/>
      <w:i w:val="0"/>
    </w:rPr>
  </w:style>
  <w:style w:type="paragraph" w:customStyle="1" w:styleId="cim">
    <w:name w:val="cim"/>
    <w:basedOn w:val="Cmsor1"/>
    <w:pPr>
      <w:spacing w:before="0" w:after="0"/>
    </w:pPr>
    <w:rPr>
      <w:rFonts w:ascii="Times-H-BoldItalic" w:hAnsi="Times-H-BoldItalic"/>
      <w:b w:val="0"/>
      <w:sz w:val="56"/>
    </w:rPr>
  </w:style>
  <w:style w:type="paragraph" w:customStyle="1" w:styleId="kenyerszoveg">
    <w:name w:val="kenyerszoveg"/>
    <w:basedOn w:val="Szvegtrzs2"/>
    <w:pPr>
      <w:spacing w:after="0" w:line="240" w:lineRule="auto"/>
    </w:pPr>
    <w:rPr>
      <w:rFonts w:ascii="Times-H-Normal" w:hAnsi="Times-H-Normal"/>
    </w:rPr>
  </w:style>
  <w:style w:type="paragraph" w:styleId="Szvegtrzs2">
    <w:name w:val="Body Text 2"/>
    <w:basedOn w:val="Norml"/>
    <w:pPr>
      <w:spacing w:after="120" w:line="480" w:lineRule="atLeast"/>
    </w:pPr>
  </w:style>
  <w:style w:type="paragraph" w:styleId="Szvegtrzs20">
    <w:name w:val="Body Text 2"/>
    <w:basedOn w:val="Norml"/>
    <w:pPr>
      <w:spacing w:after="120"/>
    </w:pPr>
  </w:style>
  <w:style w:type="paragraph" w:customStyle="1" w:styleId="lead">
    <w:name w:val="lead"/>
    <w:basedOn w:val="Szvegtrzs20"/>
    <w:pPr>
      <w:spacing w:after="0"/>
    </w:pPr>
    <w:rPr>
      <w:rFonts w:ascii="Times-H-Italic" w:hAnsi="Times-H-Italic"/>
      <w:sz w:val="28"/>
    </w:rPr>
  </w:style>
  <w:style w:type="paragraph" w:styleId="Szvegtrzs">
    <w:name w:val="Body Text"/>
    <w:basedOn w:val="Norml"/>
    <w:pPr>
      <w:widowControl w:val="0"/>
      <w:ind w:right="-83"/>
      <w:jc w:val="both"/>
    </w:pPr>
  </w:style>
  <w:style w:type="character" w:styleId="Hiperhivatkozs">
    <w:name w:val="Hyperlink"/>
    <w:basedOn w:val="Bekezdsalapbettpusa"/>
    <w:rPr>
      <w:color w:val="0000FF"/>
      <w:u w:val="single"/>
    </w:rPr>
  </w:style>
  <w:style w:type="paragraph" w:customStyle="1" w:styleId="KH">
    <w:name w:val="K&amp;H"/>
    <w:basedOn w:val="Norml"/>
    <w:rsid w:val="00B46D13"/>
    <w:rPr>
      <w:rFonts w:ascii="Tahoma" w:hAnsi="Tahoma"/>
      <w:sz w:val="22"/>
    </w:rPr>
  </w:style>
  <w:style w:type="paragraph" w:styleId="Buborkszveg">
    <w:name w:val="Balloon Text"/>
    <w:basedOn w:val="Norml"/>
    <w:semiHidden/>
    <w:rsid w:val="004365BE"/>
    <w:rPr>
      <w:rFonts w:ascii="Tahoma" w:hAnsi="Tahoma" w:cs="Tahoma"/>
      <w:sz w:val="16"/>
      <w:szCs w:val="16"/>
    </w:rPr>
  </w:style>
  <w:style w:type="character" w:customStyle="1" w:styleId="lfejChar">
    <w:name w:val="Élőfej Char"/>
    <w:basedOn w:val="Bekezdsalapbettpusa"/>
    <w:link w:val="lfej"/>
    <w:rsid w:val="00331FFA"/>
    <w:rPr>
      <w:rFonts w:ascii="Arial" w:hAnsi="Arial"/>
    </w:rPr>
  </w:style>
  <w:style w:type="paragraph" w:customStyle="1" w:styleId="ListParagraph">
    <w:name w:val="List Paragraph"/>
    <w:basedOn w:val="Norml"/>
    <w:qFormat/>
    <w:rsid w:val="00732462"/>
    <w:pPr>
      <w:ind w:left="720"/>
    </w:pPr>
    <w:rPr>
      <w:rFonts w:ascii="Times New Roman" w:hAnsi="Times New Roman"/>
      <w:sz w:val="24"/>
      <w:szCs w:val="24"/>
    </w:rPr>
  </w:style>
  <w:style w:type="paragraph" w:styleId="Szvegtrzsbehzssal">
    <w:name w:val="Body Text Indent"/>
    <w:basedOn w:val="Norml"/>
    <w:link w:val="SzvegtrzsbehzssalChar"/>
    <w:rsid w:val="00850B3C"/>
    <w:pPr>
      <w:spacing w:after="120"/>
      <w:ind w:left="283"/>
    </w:pPr>
    <w:rPr>
      <w:rFonts w:ascii="Winterthur" w:hAnsi="Winterthur"/>
      <w:kern w:val="20"/>
      <w:lang w:val="en-US" w:eastAsia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850B3C"/>
    <w:rPr>
      <w:rFonts w:ascii="Winterthur" w:hAnsi="Winterthur"/>
      <w:kern w:val="20"/>
      <w:lang w:val="en-US" w:eastAsia="en-US"/>
    </w:rPr>
  </w:style>
  <w:style w:type="table" w:styleId="Rcsostblzat">
    <w:name w:val="Table Grid"/>
    <w:basedOn w:val="Normltblzat"/>
    <w:uiPriority w:val="59"/>
    <w:rsid w:val="007B54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KHmemoEn</vt:lpstr>
    </vt:vector>
  </TitlesOfParts>
  <Company>AF</Company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KHmemoEn</dc:title>
  <dc:subject/>
  <dc:creator>AF</dc:creator>
  <cp:keywords/>
  <cp:lastModifiedBy>Udvarhelyi-Kun Mária</cp:lastModifiedBy>
  <cp:revision>2</cp:revision>
  <cp:lastPrinted>2012-10-11T08:22:00Z</cp:lastPrinted>
  <dcterms:created xsi:type="dcterms:W3CDTF">2012-10-19T06:01:00Z</dcterms:created>
  <dcterms:modified xsi:type="dcterms:W3CDTF">2012-10-19T06:01:00Z</dcterms:modified>
</cp:coreProperties>
</file>