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tblGrid>
      <w:tr w:rsidR="00FD283D" w:rsidRPr="007B2E7A">
        <w:tc>
          <w:tcPr>
            <w:tcW w:w="537" w:type="dxa"/>
          </w:tcPr>
          <w:p w:rsidR="00FD283D" w:rsidRDefault="00FD283D">
            <w:pPr>
              <w:rPr>
                <w:rFonts w:ascii="Arial" w:hAnsi="Arial" w:cs="Arial"/>
                <w:b/>
                <w:color w:val="008000"/>
                <w:sz w:val="22"/>
                <w:szCs w:val="22"/>
              </w:rPr>
            </w:pPr>
            <w:bookmarkStart w:id="0" w:name="PIDb891c197-9908-4beb-ab49-fc8c0427fcc6"/>
            <w:bookmarkEnd w:id="0"/>
          </w:p>
          <w:p w:rsidR="00FD283D" w:rsidRPr="007B2E7A" w:rsidRDefault="00CF453A">
            <w:pPr>
              <w:rPr>
                <w:rFonts w:ascii="Arial" w:hAnsi="Arial" w:cs="Arial"/>
                <w:b/>
                <w:color w:val="008000"/>
                <w:sz w:val="22"/>
                <w:szCs w:val="22"/>
              </w:rPr>
            </w:pPr>
            <w:r w:rsidRPr="007B2E7A">
              <w:rPr>
                <w:rFonts w:ascii="Arial" w:hAnsi="Arial" w:cs="Arial"/>
                <w:b/>
                <w:color w:val="008000"/>
                <w:sz w:val="22"/>
                <w:szCs w:val="22"/>
              </w:rPr>
              <w:t>11.</w:t>
            </w:r>
            <w:bookmarkStart w:id="1" w:name="PIDbbd90a96-5412-44dc-8a2d-a451b1cf6ca7"/>
            <w:bookmarkEnd w:id="1"/>
          </w:p>
        </w:tc>
      </w:tr>
    </w:tbl>
    <w:p w:rsidR="00FD283D" w:rsidRPr="007B2E7A" w:rsidRDefault="00CF453A">
      <w:pPr>
        <w:jc w:val="center"/>
        <w:rPr>
          <w:rFonts w:ascii="Arial" w:hAnsi="Arial" w:cs="Arial"/>
          <w:b/>
          <w:color w:val="008000"/>
          <w:sz w:val="22"/>
          <w:szCs w:val="22"/>
        </w:rPr>
      </w:pPr>
      <w:r w:rsidRPr="007B2E7A">
        <w:rPr>
          <w:rFonts w:ascii="Arial" w:hAnsi="Arial" w:cs="Arial"/>
          <w:b/>
          <w:noProof/>
          <w:color w:val="008000"/>
          <w:sz w:val="22"/>
          <w:szCs w:val="22"/>
          <w:shd w:val="clear" w:color="auto" w:fill="BAFBB7"/>
        </w:rPr>
        <mc:AlternateContent>
          <mc:Choice Requires="wps">
            <w:drawing>
              <wp:anchor distT="0" distB="0" distL="114300" distR="114300" simplePos="0" relativeHeight="251660304" behindDoc="0" locked="0" layoutInCell="1" allowOverlap="1" wp14:anchorId="1B88044D" wp14:editId="5D2DC491">
                <wp:simplePos x="0" y="0"/>
                <wp:positionH relativeFrom="column">
                  <wp:posOffset>4651430</wp:posOffset>
                </wp:positionH>
                <wp:positionV relativeFrom="paragraph">
                  <wp:posOffset>-59800</wp:posOffset>
                </wp:positionV>
                <wp:extent cx="1510748" cy="1391478"/>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1391478"/>
                        </a:xfrm>
                        <a:prstGeom prst="rect">
                          <a:avLst/>
                        </a:prstGeom>
                        <a:solidFill>
                          <a:srgbClr val="FFFFFF"/>
                        </a:solidFill>
                        <a:ln w="9525">
                          <a:noFill/>
                          <a:miter lim="800000"/>
                          <a:headEnd/>
                          <a:tailEnd/>
                        </a:ln>
                      </wps:spPr>
                      <wps:txbx>
                        <w:txbxContent>
                          <w:p w:rsidR="00FD283D" w:rsidRDefault="00CF453A">
                            <w:r>
                              <w:rPr>
                                <w:noProof/>
                              </w:rPr>
                              <w:drawing>
                                <wp:inline distT="0" distB="0" distL="0" distR="0" wp14:anchorId="1921A6AE" wp14:editId="3B041E81">
                                  <wp:extent cx="1276350" cy="13239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6350" cy="1323975"/>
                                          </a:xfrm>
                                          <a:prstGeom prst="rect">
                                            <a:avLst/>
                                          </a:prstGeom>
                                        </pic:spPr>
                                      </pic:pic>
                                    </a:graphicData>
                                  </a:graphic>
                                </wp:inline>
                              </w:drawing>
                            </w:r>
                            <w:r>
                              <w:rPr>
                                <w:rFonts w:ascii="Arial" w:hAnsi="Arial" w:cs="Arial"/>
                                <w:b/>
                                <w:noProof/>
                                <w:color w:val="339966"/>
                                <w:sz w:val="20"/>
                                <w:szCs w:val="20"/>
                                <w:shd w:val="clear" w:color="auto" w:fill="BAFBB7"/>
                              </w:rPr>
                              <w:drawing>
                                <wp:inline distT="0" distB="0" distL="0" distR="0" wp14:anchorId="1BBD549B" wp14:editId="220A486F">
                                  <wp:extent cx="1280160" cy="1319677"/>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319677"/>
                                          </a:xfrm>
                                          <a:prstGeom prst="rect">
                                            <a:avLst/>
                                          </a:prstGeom>
                                          <a:noFill/>
                                        </pic:spPr>
                                      </pic:pic>
                                    </a:graphicData>
                                  </a:graphic>
                                </wp:inline>
                              </w:drawing>
                            </w:r>
                            <w:bookmarkStart w:id="2" w:name="PID4c1acddc-80a9-4e1c-a586-0c27fdac1cc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8044D" id="_x0000_t202" coordsize="21600,21600" o:spt="202" path="m,l,21600r21600,l21600,xe">
                <v:stroke joinstyle="miter"/>
                <v:path gradientshapeok="t" o:connecttype="rect"/>
              </v:shapetype>
              <v:shape id="Szövegdoboz 2" o:spid="_x0000_s1026" type="#_x0000_t202" style="position:absolute;left:0;text-align:left;margin-left:366.25pt;margin-top:-4.7pt;width:118.95pt;height:109.55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" stroked="f">
                <v:textbox>
                  <w:txbxContent>
                    <w:p w:rsidR="00FD283D" w:rsidRDefault="00CF453A">
                      <w:r>
                        <w:rPr>
                          <w:noProof/>
                        </w:rPr>
                        <w:drawing>
                          <wp:inline distT="0" distB="0" distL="0" distR="0" wp14:anchorId="1921A6AE" wp14:editId="3B041E81">
                            <wp:extent cx="1276350" cy="13239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6350" cy="1323975"/>
                                    </a:xfrm>
                                    <a:prstGeom prst="rect">
                                      <a:avLst/>
                                    </a:prstGeom>
                                  </pic:spPr>
                                </pic:pic>
                              </a:graphicData>
                            </a:graphic>
                          </wp:inline>
                        </w:drawing>
                      </w:r>
                      <w:r>
                        <w:rPr>
                          <w:rFonts w:ascii="Arial" w:hAnsi="Arial" w:cs="Arial"/>
                          <w:b/>
                          <w:noProof/>
                          <w:color w:val="339966"/>
                          <w:sz w:val="20"/>
                          <w:szCs w:val="20"/>
                          <w:shd w:val="clear" w:color="auto" w:fill="BAFBB7"/>
                        </w:rPr>
                        <w:drawing>
                          <wp:inline distT="0" distB="0" distL="0" distR="0" wp14:anchorId="1BBD549B" wp14:editId="220A486F">
                            <wp:extent cx="1280160" cy="1319677"/>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319677"/>
                                    </a:xfrm>
                                    <a:prstGeom prst="rect">
                                      <a:avLst/>
                                    </a:prstGeom>
                                    <a:noFill/>
                                  </pic:spPr>
                                </pic:pic>
                              </a:graphicData>
                            </a:graphic>
                          </wp:inline>
                        </w:drawing>
                      </w:r>
                      <w:bookmarkStart w:id="3" w:name="PID4c1acddc-80a9-4e1c-a586-0c27fdac1cc1"/>
                      <w:bookmarkEnd w:id="3"/>
                    </w:p>
                  </w:txbxContent>
                </v:textbox>
              </v:shape>
            </w:pict>
          </mc:Fallback>
        </mc:AlternateContent>
      </w:r>
      <w:r w:rsidRPr="007B2E7A">
        <w:rPr>
          <w:rFonts w:ascii="Arial" w:hAnsi="Arial" w:cs="Arial"/>
          <w:b/>
          <w:color w:val="008000"/>
          <w:sz w:val="22"/>
          <w:szCs w:val="22"/>
        </w:rPr>
        <w:br w:type="textWrapping" w:clear="all"/>
      </w:r>
      <w:bookmarkStart w:id="4" w:name="PIDf6ea851c-92b4-402e-a87d-487345f40592"/>
      <w:bookmarkEnd w:id="4"/>
    </w:p>
    <w:p w:rsidR="00FD283D" w:rsidRPr="007B2E7A" w:rsidRDefault="00FD283D">
      <w:pPr>
        <w:jc w:val="center"/>
        <w:rPr>
          <w:rFonts w:ascii="Arial" w:hAnsi="Arial" w:cs="Arial"/>
          <w:b/>
          <w:color w:val="008000"/>
          <w:sz w:val="22"/>
          <w:szCs w:val="22"/>
        </w:rPr>
      </w:pPr>
      <w:bookmarkStart w:id="5" w:name="PIDb6a27442-138c-4244-8a09-9fdd0afba29c"/>
      <w:bookmarkEnd w:id="5"/>
    </w:p>
    <w:p w:rsidR="00FD283D" w:rsidRPr="007B2E7A" w:rsidRDefault="00FD283D">
      <w:pPr>
        <w:jc w:val="center"/>
        <w:rPr>
          <w:rFonts w:ascii="Arial" w:hAnsi="Arial" w:cs="Arial"/>
          <w:b/>
          <w:color w:val="008000"/>
          <w:sz w:val="22"/>
          <w:szCs w:val="22"/>
        </w:rPr>
      </w:pPr>
      <w:bookmarkStart w:id="6" w:name="PID4d4cc226-e115-476d-b74e-a20aaf84aa14"/>
      <w:bookmarkEnd w:id="6"/>
    </w:p>
    <w:p w:rsidR="00FD283D" w:rsidRPr="007B2E7A" w:rsidRDefault="00CF453A">
      <w:pPr>
        <w:ind w:right="2130"/>
        <w:jc w:val="center"/>
        <w:rPr>
          <w:rFonts w:ascii="Arial" w:hAnsi="Arial" w:cs="Arial"/>
          <w:b/>
          <w:color w:val="008000"/>
          <w:sz w:val="22"/>
          <w:szCs w:val="22"/>
        </w:rPr>
      </w:pPr>
      <w:r w:rsidRPr="007B2E7A">
        <w:rPr>
          <w:rFonts w:ascii="Arial" w:hAnsi="Arial" w:cs="Arial"/>
          <w:b/>
          <w:color w:val="008000"/>
          <w:sz w:val="22"/>
          <w:szCs w:val="22"/>
        </w:rPr>
        <w:t>ÖSSZEHASONLÍTÓ PROSPEKTUS – FOGYASZTÁSI HITELEK</w:t>
      </w:r>
      <w:bookmarkStart w:id="7" w:name="PID0d0c9091-26b9-44a7-a882-52279435289e"/>
      <w:bookmarkEnd w:id="7"/>
    </w:p>
    <w:p w:rsidR="00FD283D" w:rsidRPr="007B2E7A" w:rsidRDefault="00FD283D">
      <w:pPr>
        <w:ind w:right="2130"/>
        <w:jc w:val="center"/>
        <w:rPr>
          <w:rFonts w:ascii="Arial" w:hAnsi="Arial" w:cs="Arial"/>
          <w:b/>
          <w:color w:val="008000"/>
          <w:sz w:val="22"/>
          <w:szCs w:val="22"/>
        </w:rPr>
      </w:pPr>
      <w:bookmarkStart w:id="8" w:name="PID5b2dbcfa-e5b4-4dbd-84a9-b38ba5bb9341"/>
      <w:bookmarkEnd w:id="8"/>
    </w:p>
    <w:p w:rsidR="00FD283D" w:rsidRPr="007B2E7A" w:rsidRDefault="00CF453A">
      <w:pPr>
        <w:ind w:right="2130"/>
        <w:jc w:val="center"/>
        <w:rPr>
          <w:rFonts w:ascii="Arial" w:hAnsi="Arial" w:cs="Arial"/>
          <w:b/>
          <w:color w:val="008000"/>
          <w:sz w:val="40"/>
          <w:szCs w:val="40"/>
        </w:rPr>
      </w:pPr>
      <w:r w:rsidRPr="007B2E7A">
        <w:rPr>
          <w:rFonts w:ascii="Arial" w:hAnsi="Arial" w:cs="Arial"/>
          <w:b/>
          <w:color w:val="008000"/>
          <w:sz w:val="40"/>
          <w:szCs w:val="40"/>
        </w:rPr>
        <w:t>Ön milyen céllal venné fel hitelét?</w:t>
      </w:r>
      <w:bookmarkStart w:id="9" w:name="PID26ce24ea-33c5-4d15-9985-f92c771e5035"/>
      <w:bookmarkEnd w:id="9"/>
    </w:p>
    <w:p w:rsidR="00FD283D" w:rsidRPr="007B2E7A" w:rsidRDefault="00FD283D">
      <w:bookmarkStart w:id="10" w:name="PID11d0de4d-7edd-4eeb-abb1-8cf796dd5f2c"/>
      <w:bookmarkEnd w:id="10"/>
    </w:p>
    <w:tbl>
      <w:tblPr>
        <w:tblW w:w="9140" w:type="dxa"/>
        <w:tblInd w:w="56"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70" w:type="dxa"/>
          <w:right w:w="70" w:type="dxa"/>
        </w:tblCellMar>
        <w:tblLook w:val="0000" w:firstRow="0" w:lastRow="0" w:firstColumn="0" w:lastColumn="0" w:noHBand="0" w:noVBand="0"/>
      </w:tblPr>
      <w:tblGrid>
        <w:gridCol w:w="1820"/>
        <w:gridCol w:w="3439"/>
        <w:gridCol w:w="3881"/>
      </w:tblGrid>
      <w:tr w:rsidR="00FD283D" w:rsidRPr="007B2E7A">
        <w:trPr>
          <w:trHeight w:hRule="exact" w:val="567"/>
        </w:trPr>
        <w:tc>
          <w:tcPr>
            <w:tcW w:w="1820" w:type="dxa"/>
            <w:vMerge w:val="restart"/>
            <w:noWrap/>
            <w:vAlign w:val="center"/>
          </w:tcPr>
          <w:p w:rsidR="00FD283D" w:rsidRPr="007B2E7A" w:rsidRDefault="00FD283D">
            <w:pPr>
              <w:jc w:val="center"/>
              <w:rPr>
                <w:rFonts w:ascii="Arial" w:hAnsi="Arial" w:cs="Arial"/>
                <w:sz w:val="20"/>
                <w:szCs w:val="20"/>
              </w:rPr>
            </w:pPr>
            <w:bookmarkStart w:id="11" w:name="PID86ddb34b-754c-46e2-b3c5-a5438d8befe9"/>
            <w:bookmarkEnd w:id="11"/>
          </w:p>
        </w:tc>
        <w:tc>
          <w:tcPr>
            <w:tcW w:w="3439" w:type="dxa"/>
            <w:vMerge w:val="restart"/>
            <w:vAlign w:val="center"/>
          </w:tcPr>
          <w:p w:rsidR="00FD283D" w:rsidRPr="007B2E7A" w:rsidRDefault="00CF453A">
            <w:pPr>
              <w:jc w:val="center"/>
              <w:rPr>
                <w:rFonts w:ascii="Arial" w:hAnsi="Arial" w:cs="Arial"/>
                <w:b/>
                <w:bCs/>
                <w:sz w:val="20"/>
                <w:szCs w:val="20"/>
              </w:rPr>
            </w:pPr>
            <w:r w:rsidRPr="007B2E7A">
              <w:rPr>
                <w:rFonts w:ascii="Arial" w:hAnsi="Arial" w:cs="Arial"/>
                <w:b/>
                <w:bCs/>
                <w:sz w:val="20"/>
                <w:szCs w:val="20"/>
              </w:rPr>
              <w:t>Jövedelem fedezete mellett szeretne hitelt felvenni?</w:t>
            </w:r>
            <w:bookmarkStart w:id="12" w:name="PID2883d776-d672-4d5d-aca8-e19de2195345"/>
            <w:bookmarkEnd w:id="12"/>
          </w:p>
        </w:tc>
        <w:tc>
          <w:tcPr>
            <w:tcW w:w="3881" w:type="dxa"/>
            <w:vAlign w:val="center"/>
          </w:tcPr>
          <w:p w:rsidR="00FD283D" w:rsidRPr="007B2E7A" w:rsidRDefault="00CF453A">
            <w:pPr>
              <w:spacing w:after="200" w:line="276" w:lineRule="auto"/>
              <w:jc w:val="center"/>
            </w:pPr>
            <w:r w:rsidRPr="007B2E7A">
              <w:rPr>
                <w:rFonts w:ascii="Arial" w:hAnsi="Arial" w:cs="Arial"/>
                <w:b/>
                <w:bCs/>
                <w:sz w:val="20"/>
                <w:szCs w:val="20"/>
              </w:rPr>
              <w:t>Jövedelmén kívül egyéb fedezetet is fel tud ajánlani?</w:t>
            </w:r>
            <w:bookmarkStart w:id="13" w:name="PID9746c7cc-4665-4062-a427-c152985ebc7f"/>
            <w:bookmarkEnd w:id="13"/>
          </w:p>
        </w:tc>
      </w:tr>
      <w:tr w:rsidR="00FD283D" w:rsidRPr="007B2E7A">
        <w:trPr>
          <w:trHeight w:hRule="exact" w:val="567"/>
        </w:trPr>
        <w:tc>
          <w:tcPr>
            <w:tcW w:w="1820" w:type="dxa"/>
            <w:vMerge/>
            <w:vAlign w:val="center"/>
          </w:tcPr>
          <w:p w:rsidR="00FD283D" w:rsidRPr="007B2E7A" w:rsidRDefault="00FD283D">
            <w:pPr>
              <w:jc w:val="center"/>
              <w:rPr>
                <w:rFonts w:ascii="Arial" w:hAnsi="Arial" w:cs="Arial"/>
                <w:sz w:val="20"/>
                <w:szCs w:val="20"/>
              </w:rPr>
            </w:pPr>
            <w:bookmarkStart w:id="14" w:name="PIDa748352d-44f3-4aec-9273-38fe544e6122"/>
            <w:bookmarkEnd w:id="14"/>
          </w:p>
        </w:tc>
        <w:tc>
          <w:tcPr>
            <w:tcW w:w="3439" w:type="dxa"/>
            <w:vMerge/>
            <w:vAlign w:val="center"/>
          </w:tcPr>
          <w:p w:rsidR="00FD283D" w:rsidRPr="007B2E7A" w:rsidRDefault="00FD283D">
            <w:pPr>
              <w:jc w:val="center"/>
              <w:rPr>
                <w:rFonts w:ascii="Arial" w:hAnsi="Arial" w:cs="Arial"/>
                <w:b/>
                <w:bCs/>
                <w:sz w:val="20"/>
                <w:szCs w:val="20"/>
              </w:rPr>
            </w:pPr>
            <w:bookmarkStart w:id="15" w:name="PID4997d8b3-9ab6-4a5c-89b5-b7f3d57f2782"/>
            <w:bookmarkEnd w:id="15"/>
          </w:p>
        </w:tc>
        <w:tc>
          <w:tcPr>
            <w:tcW w:w="3881" w:type="dxa"/>
            <w:noWrap/>
            <w:vAlign w:val="center"/>
          </w:tcPr>
          <w:p w:rsidR="00FD283D" w:rsidRPr="007B2E7A" w:rsidRDefault="00CF453A">
            <w:pPr>
              <w:jc w:val="center"/>
              <w:rPr>
                <w:rFonts w:ascii="Arial" w:hAnsi="Arial" w:cs="Arial"/>
                <w:b/>
                <w:bCs/>
                <w:sz w:val="20"/>
                <w:szCs w:val="20"/>
              </w:rPr>
            </w:pPr>
            <w:r w:rsidRPr="007B2E7A">
              <w:rPr>
                <w:rFonts w:ascii="Arial" w:hAnsi="Arial" w:cs="Arial"/>
                <w:b/>
                <w:bCs/>
                <w:sz w:val="20"/>
                <w:szCs w:val="20"/>
              </w:rPr>
              <w:t>Megtakarítási fedezet</w:t>
            </w:r>
            <w:bookmarkStart w:id="16" w:name="PID8fae0f86-0e0b-4bd1-a6b0-187343de80cb"/>
            <w:bookmarkEnd w:id="16"/>
          </w:p>
        </w:tc>
      </w:tr>
      <w:tr w:rsidR="00FD283D" w:rsidRPr="007B2E7A">
        <w:trPr>
          <w:trHeight w:val="585"/>
        </w:trPr>
        <w:tc>
          <w:tcPr>
            <w:tcW w:w="1820" w:type="dxa"/>
            <w:vMerge w:val="restart"/>
            <w:vAlign w:val="center"/>
          </w:tcPr>
          <w:p w:rsidR="00FD283D" w:rsidRPr="007B2E7A" w:rsidRDefault="00CF453A">
            <w:pPr>
              <w:rPr>
                <w:rFonts w:ascii="Arial" w:hAnsi="Arial" w:cs="Arial"/>
                <w:b/>
                <w:bCs/>
                <w:sz w:val="20"/>
                <w:szCs w:val="20"/>
              </w:rPr>
            </w:pPr>
            <w:r w:rsidRPr="007B2E7A">
              <w:rPr>
                <w:rFonts w:ascii="Arial" w:hAnsi="Arial" w:cs="Arial"/>
                <w:b/>
                <w:bCs/>
                <w:sz w:val="20"/>
                <w:szCs w:val="20"/>
              </w:rPr>
              <w:t>Egyszeri nagyobb összegű hitelre van szüksége?</w:t>
            </w:r>
            <w:bookmarkStart w:id="17" w:name="PID7af695e1-c07b-4cf5-8a9a-30549bd4c725"/>
            <w:bookmarkEnd w:id="17"/>
          </w:p>
        </w:tc>
        <w:tc>
          <w:tcPr>
            <w:tcW w:w="3439" w:type="dxa"/>
            <w:vMerge w:val="restart"/>
            <w:shd w:val="clear" w:color="auto" w:fill="CCFFFF"/>
            <w:vAlign w:val="center"/>
          </w:tcPr>
          <w:p w:rsidR="00FD283D" w:rsidRPr="007B2E7A" w:rsidRDefault="00CF453A">
            <w:pPr>
              <w:rPr>
                <w:rFonts w:ascii="Arial" w:hAnsi="Arial" w:cs="Arial"/>
                <w:sz w:val="20"/>
                <w:szCs w:val="20"/>
              </w:rPr>
            </w:pPr>
            <w:r w:rsidRPr="007B2E7A">
              <w:rPr>
                <w:rFonts w:ascii="Arial" w:hAnsi="Arial" w:cs="Arial"/>
                <w:sz w:val="20"/>
                <w:szCs w:val="20"/>
              </w:rPr>
              <w:t>► Személyi kölcsön</w:t>
            </w:r>
            <w:bookmarkStart w:id="18" w:name="PID0533c997-440a-47f0-8874-d77e31c90dd9"/>
            <w:bookmarkEnd w:id="18"/>
          </w:p>
        </w:tc>
        <w:tc>
          <w:tcPr>
            <w:tcW w:w="3881" w:type="dxa"/>
            <w:shd w:val="clear" w:color="auto" w:fill="FF00FF"/>
            <w:vAlign w:val="center"/>
          </w:tcPr>
          <w:p w:rsidR="00FD283D" w:rsidRPr="007B2E7A" w:rsidRDefault="00CF453A">
            <w:pPr>
              <w:rPr>
                <w:rFonts w:ascii="Arial" w:hAnsi="Arial" w:cs="Arial"/>
                <w:sz w:val="20"/>
                <w:szCs w:val="20"/>
              </w:rPr>
            </w:pPr>
            <w:r w:rsidRPr="007B2E7A">
              <w:rPr>
                <w:rFonts w:ascii="Arial" w:hAnsi="Arial" w:cs="Arial"/>
                <w:sz w:val="20"/>
                <w:szCs w:val="20"/>
              </w:rPr>
              <w:t>► Lombard hitel</w:t>
            </w:r>
            <w:bookmarkStart w:id="19" w:name="PID98d2a965-7423-42ee-821b-f5ee19868c37"/>
            <w:bookmarkEnd w:id="19"/>
          </w:p>
        </w:tc>
      </w:tr>
      <w:tr w:rsidR="00FD283D" w:rsidRPr="007B2E7A">
        <w:trPr>
          <w:trHeight w:val="1332"/>
        </w:trPr>
        <w:tc>
          <w:tcPr>
            <w:tcW w:w="1820" w:type="dxa"/>
            <w:vMerge/>
            <w:vAlign w:val="center"/>
          </w:tcPr>
          <w:p w:rsidR="00FD283D" w:rsidRPr="007B2E7A" w:rsidRDefault="00FD283D">
            <w:pPr>
              <w:rPr>
                <w:rFonts w:ascii="Arial" w:hAnsi="Arial" w:cs="Arial"/>
                <w:b/>
                <w:bCs/>
                <w:sz w:val="20"/>
                <w:szCs w:val="20"/>
              </w:rPr>
            </w:pPr>
            <w:bookmarkStart w:id="20" w:name="PID5c8eaacc-8bd8-4995-93ec-6402beff4f11"/>
            <w:bookmarkEnd w:id="20"/>
          </w:p>
        </w:tc>
        <w:tc>
          <w:tcPr>
            <w:tcW w:w="3439" w:type="dxa"/>
            <w:vMerge/>
            <w:tcBorders>
              <w:bottom w:val="single" w:sz="8" w:space="0" w:color="008000"/>
            </w:tcBorders>
            <w:vAlign w:val="center"/>
          </w:tcPr>
          <w:p w:rsidR="00FD283D" w:rsidRPr="007B2E7A" w:rsidRDefault="00FD283D">
            <w:pPr>
              <w:rPr>
                <w:rFonts w:ascii="Arial" w:hAnsi="Arial" w:cs="Arial"/>
                <w:sz w:val="20"/>
                <w:szCs w:val="20"/>
              </w:rPr>
            </w:pPr>
            <w:bookmarkStart w:id="21" w:name="PIDbfdb56c0-464b-4fd6-8c47-7214f52f0dde"/>
            <w:bookmarkEnd w:id="21"/>
          </w:p>
        </w:tc>
        <w:tc>
          <w:tcPr>
            <w:tcW w:w="3881" w:type="dxa"/>
            <w:shd w:val="clear" w:color="auto" w:fill="FF99CC"/>
            <w:vAlign w:val="center"/>
          </w:tcPr>
          <w:p w:rsidR="00FD283D" w:rsidRPr="007B2E7A" w:rsidRDefault="00CF453A">
            <w:pPr>
              <w:rPr>
                <w:rFonts w:ascii="Arial" w:hAnsi="Arial" w:cs="Arial"/>
                <w:sz w:val="20"/>
                <w:szCs w:val="20"/>
              </w:rPr>
            </w:pPr>
            <w:bookmarkStart w:id="22" w:name="PIDeab09717-097f-417f-8f2f-6edab4a984cb"/>
            <w:bookmarkEnd w:id="22"/>
            <w:r w:rsidRPr="007B2E7A">
              <w:rPr>
                <w:rFonts w:ascii="Arial" w:hAnsi="Arial" w:cs="Arial"/>
                <w:sz w:val="20"/>
                <w:szCs w:val="20"/>
              </w:rPr>
              <w:t>► Önkéntes nyugdíjpénztári megtakarítás fedezete mellett nyújtott személyi kölcsön</w:t>
            </w:r>
            <w:bookmarkStart w:id="23" w:name="PIDf5bdf22e-35a2-4579-92c7-b192d06b9723"/>
            <w:bookmarkEnd w:id="23"/>
          </w:p>
        </w:tc>
      </w:tr>
      <w:tr w:rsidR="00FD283D" w:rsidRPr="007B2E7A">
        <w:tblPrEx>
          <w:tblCellMar>
            <w:left w:w="108" w:type="dxa"/>
            <w:right w:w="108" w:type="dxa"/>
          </w:tblCellMar>
        </w:tblPrEx>
        <w:trPr>
          <w:trHeight w:val="824"/>
        </w:trPr>
        <w:tc>
          <w:tcPr>
            <w:tcW w:w="1820" w:type="dxa"/>
            <w:vMerge w:val="restart"/>
            <w:vAlign w:val="center"/>
          </w:tcPr>
          <w:p w:rsidR="00FD283D" w:rsidRPr="007B2E7A" w:rsidRDefault="00CF453A">
            <w:pPr>
              <w:rPr>
                <w:rFonts w:ascii="Arial" w:hAnsi="Arial" w:cs="Arial"/>
                <w:b/>
                <w:bCs/>
                <w:sz w:val="20"/>
                <w:szCs w:val="20"/>
              </w:rPr>
            </w:pPr>
            <w:r w:rsidRPr="007B2E7A">
              <w:rPr>
                <w:rFonts w:ascii="Arial" w:hAnsi="Arial" w:cs="Arial"/>
                <w:b/>
                <w:bCs/>
                <w:sz w:val="20"/>
                <w:szCs w:val="20"/>
              </w:rPr>
              <w:t>Folyamatosan rendelkezésre álló hitelkeretet szeretne?</w:t>
            </w:r>
            <w:bookmarkStart w:id="24" w:name="PID2173f717-7ccb-491e-819e-8cc03c0d0c05"/>
            <w:bookmarkEnd w:id="24"/>
          </w:p>
        </w:tc>
        <w:tc>
          <w:tcPr>
            <w:tcW w:w="3439" w:type="dxa"/>
            <w:shd w:val="clear" w:color="auto" w:fill="B8CCE4" w:themeFill="accent1" w:themeFillTint="66"/>
            <w:vAlign w:val="center"/>
          </w:tcPr>
          <w:p w:rsidR="00FD283D" w:rsidRPr="007B2E7A" w:rsidRDefault="00CF453A">
            <w:pPr>
              <w:rPr>
                <w:rFonts w:ascii="Arial" w:hAnsi="Arial" w:cs="Arial"/>
                <w:sz w:val="20"/>
                <w:szCs w:val="20"/>
              </w:rPr>
            </w:pPr>
            <w:r w:rsidRPr="007B2E7A">
              <w:rPr>
                <w:rFonts w:ascii="Arial" w:hAnsi="Arial" w:cs="Arial"/>
                <w:sz w:val="20"/>
                <w:szCs w:val="20"/>
              </w:rPr>
              <w:t>► Hitelkártya</w:t>
            </w:r>
            <w:bookmarkStart w:id="25" w:name="PIDb8811376-313e-43a1-b7f7-e33e400b1fb1"/>
            <w:bookmarkEnd w:id="25"/>
          </w:p>
        </w:tc>
        <w:tc>
          <w:tcPr>
            <w:tcW w:w="3881" w:type="dxa"/>
            <w:shd w:val="clear" w:color="auto" w:fill="B8CCE4"/>
            <w:vAlign w:val="center"/>
          </w:tcPr>
          <w:p w:rsidR="00FD283D" w:rsidRPr="007B2E7A" w:rsidRDefault="00CF453A">
            <w:pPr>
              <w:rPr>
                <w:rFonts w:ascii="Arial" w:hAnsi="Arial" w:cs="Arial"/>
                <w:sz w:val="20"/>
                <w:szCs w:val="20"/>
              </w:rPr>
            </w:pPr>
            <w:r w:rsidRPr="007B2E7A">
              <w:rPr>
                <w:rFonts w:ascii="Arial" w:hAnsi="Arial" w:cs="Arial"/>
                <w:sz w:val="20"/>
                <w:szCs w:val="20"/>
              </w:rPr>
              <w:t>► Hitelkártya Prémium Plusz számlacsomaghoz vagyon ala</w:t>
            </w:r>
            <w:smartTag w:uri="urn:schemas-microsoft-com:office:smarttags" w:element="PersonName">
              <w:r w:rsidRPr="007B2E7A">
                <w:rPr>
                  <w:rFonts w:ascii="Arial" w:hAnsi="Arial" w:cs="Arial"/>
                  <w:sz w:val="20"/>
                  <w:szCs w:val="20"/>
                </w:rPr>
                <w:t>p</w:t>
              </w:r>
            </w:smartTag>
            <w:r w:rsidRPr="007B2E7A">
              <w:rPr>
                <w:rFonts w:ascii="Arial" w:hAnsi="Arial" w:cs="Arial"/>
                <w:sz w:val="20"/>
                <w:szCs w:val="20"/>
              </w:rPr>
              <w:t>ú bírálattal</w:t>
            </w:r>
            <w:bookmarkStart w:id="26" w:name="PID8015d7aa-5ee8-48e1-9a45-6abd0ea65424"/>
            <w:bookmarkEnd w:id="26"/>
          </w:p>
        </w:tc>
      </w:tr>
      <w:tr w:rsidR="00FD283D" w:rsidRPr="007B2E7A">
        <w:trPr>
          <w:trHeight w:val="837"/>
        </w:trPr>
        <w:tc>
          <w:tcPr>
            <w:tcW w:w="1820" w:type="dxa"/>
            <w:vMerge/>
            <w:vAlign w:val="center"/>
          </w:tcPr>
          <w:p w:rsidR="00FD283D" w:rsidRPr="007B2E7A" w:rsidRDefault="00FD283D">
            <w:pPr>
              <w:rPr>
                <w:rFonts w:ascii="Arial" w:hAnsi="Arial" w:cs="Arial"/>
                <w:b/>
                <w:bCs/>
                <w:sz w:val="20"/>
                <w:szCs w:val="20"/>
              </w:rPr>
            </w:pPr>
            <w:bookmarkStart w:id="27" w:name="PID778847d9-fccd-44f8-9d8a-90af3fff0580"/>
            <w:bookmarkEnd w:id="27"/>
          </w:p>
        </w:tc>
        <w:tc>
          <w:tcPr>
            <w:tcW w:w="3439" w:type="dxa"/>
            <w:shd w:val="clear" w:color="auto" w:fill="33CCCC"/>
            <w:vAlign w:val="center"/>
          </w:tcPr>
          <w:p w:rsidR="00FD283D" w:rsidRPr="007B2E7A" w:rsidRDefault="00CF453A">
            <w:pPr>
              <w:rPr>
                <w:rFonts w:ascii="Arial" w:hAnsi="Arial" w:cs="Arial"/>
                <w:sz w:val="20"/>
                <w:szCs w:val="20"/>
              </w:rPr>
            </w:pPr>
            <w:r w:rsidRPr="007B2E7A">
              <w:rPr>
                <w:rFonts w:ascii="Arial" w:hAnsi="Arial" w:cs="Arial"/>
                <w:sz w:val="20"/>
                <w:szCs w:val="20"/>
              </w:rPr>
              <w:t>► Folyószámlahitel</w:t>
            </w:r>
            <w:bookmarkStart w:id="28" w:name="PID41f5f8aa-5a82-4d59-aaab-c4141f71e3e4"/>
            <w:bookmarkEnd w:id="28"/>
          </w:p>
        </w:tc>
        <w:tc>
          <w:tcPr>
            <w:tcW w:w="3881" w:type="dxa"/>
            <w:shd w:val="clear" w:color="auto" w:fill="33CCCC"/>
            <w:vAlign w:val="center"/>
          </w:tcPr>
          <w:p w:rsidR="00FD283D" w:rsidRPr="007B2E7A" w:rsidRDefault="00CF453A">
            <w:pPr>
              <w:rPr>
                <w:rFonts w:ascii="Arial" w:hAnsi="Arial" w:cs="Arial"/>
                <w:sz w:val="20"/>
                <w:szCs w:val="20"/>
              </w:rPr>
            </w:pPr>
            <w:bookmarkStart w:id="29" w:name="PID13b27d7d-0011-4264-9d3f-0673d247f55c"/>
            <w:bookmarkEnd w:id="29"/>
            <w:r w:rsidRPr="007B2E7A">
              <w:rPr>
                <w:rFonts w:ascii="Arial" w:hAnsi="Arial" w:cs="Arial"/>
                <w:sz w:val="20"/>
                <w:szCs w:val="20"/>
              </w:rPr>
              <w:t>► Folyószámlahitel lekötött betét fedezete mellett</w:t>
            </w:r>
            <w:bookmarkStart w:id="30" w:name="PID4cf33b71-7dea-46fa-a10b-5dff143fea62"/>
            <w:bookmarkEnd w:id="30"/>
          </w:p>
        </w:tc>
      </w:tr>
      <w:tr w:rsidR="00FD283D" w:rsidRPr="007B2E7A">
        <w:trPr>
          <w:trHeight w:val="780"/>
        </w:trPr>
        <w:tc>
          <w:tcPr>
            <w:tcW w:w="1820" w:type="dxa"/>
            <w:vAlign w:val="center"/>
          </w:tcPr>
          <w:p w:rsidR="00FD283D" w:rsidRPr="007B2E7A" w:rsidRDefault="00CF453A">
            <w:pPr>
              <w:rPr>
                <w:rFonts w:ascii="Arial" w:hAnsi="Arial" w:cs="Arial"/>
                <w:b/>
                <w:bCs/>
                <w:sz w:val="20"/>
                <w:szCs w:val="20"/>
              </w:rPr>
            </w:pPr>
            <w:r w:rsidRPr="007B2E7A">
              <w:rPr>
                <w:rFonts w:ascii="Arial" w:hAnsi="Arial" w:cs="Arial"/>
                <w:b/>
                <w:bCs/>
                <w:sz w:val="20"/>
                <w:szCs w:val="20"/>
              </w:rPr>
              <w:t>Gondban van meglévő hitelei törlesztésével?</w:t>
            </w:r>
            <w:bookmarkStart w:id="31" w:name="PID529b4be4-cb4b-4c62-b325-c11ab59f6076"/>
            <w:bookmarkEnd w:id="31"/>
          </w:p>
        </w:tc>
        <w:tc>
          <w:tcPr>
            <w:tcW w:w="3439" w:type="dxa"/>
            <w:shd w:val="clear" w:color="auto" w:fill="auto"/>
            <w:vAlign w:val="center"/>
          </w:tcPr>
          <w:p w:rsidR="00FD283D" w:rsidRPr="007B2E7A" w:rsidRDefault="00CF453A">
            <w:pPr>
              <w:jc w:val="center"/>
              <w:rPr>
                <w:rFonts w:ascii="Arial" w:hAnsi="Arial" w:cs="Arial"/>
              </w:rPr>
            </w:pPr>
            <w:r w:rsidRPr="007B2E7A">
              <w:rPr>
                <w:rFonts w:ascii="Arial" w:hAnsi="Arial" w:cs="Arial"/>
                <w:b/>
                <w:bCs/>
              </w:rPr>
              <w:t>—</w:t>
            </w:r>
            <w:bookmarkStart w:id="32" w:name="PID355ae30b-c226-4dc8-a706-a6e8821cb5ba"/>
            <w:bookmarkEnd w:id="32"/>
          </w:p>
        </w:tc>
        <w:tc>
          <w:tcPr>
            <w:tcW w:w="3881" w:type="dxa"/>
            <w:vAlign w:val="center"/>
          </w:tcPr>
          <w:p w:rsidR="00FD283D" w:rsidRPr="007B2E7A" w:rsidRDefault="00CF453A">
            <w:pPr>
              <w:jc w:val="center"/>
              <w:rPr>
                <w:rFonts w:ascii="Arial" w:hAnsi="Arial" w:cs="Arial"/>
                <w:b/>
                <w:bCs/>
              </w:rPr>
            </w:pPr>
            <w:r w:rsidRPr="007B2E7A">
              <w:rPr>
                <w:rFonts w:ascii="Arial" w:hAnsi="Arial" w:cs="Arial"/>
                <w:b/>
                <w:bCs/>
              </w:rPr>
              <w:t>—</w:t>
            </w:r>
            <w:bookmarkStart w:id="33" w:name="PID343eb784-1295-4b65-8780-34b2db318650"/>
            <w:bookmarkEnd w:id="33"/>
          </w:p>
        </w:tc>
      </w:tr>
      <w:tr w:rsidR="00FD283D" w:rsidRPr="007B2E7A">
        <w:trPr>
          <w:trHeight w:val="1492"/>
        </w:trPr>
        <w:tc>
          <w:tcPr>
            <w:tcW w:w="1820" w:type="dxa"/>
            <w:vAlign w:val="center"/>
          </w:tcPr>
          <w:p w:rsidR="00FD283D" w:rsidRPr="007B2E7A" w:rsidRDefault="00CF453A">
            <w:pPr>
              <w:rPr>
                <w:rFonts w:ascii="Arial" w:hAnsi="Arial" w:cs="Arial"/>
                <w:b/>
                <w:bCs/>
                <w:sz w:val="20"/>
                <w:szCs w:val="20"/>
              </w:rPr>
            </w:pPr>
            <w:r w:rsidRPr="007B2E7A">
              <w:rPr>
                <w:rFonts w:ascii="Arial" w:hAnsi="Arial" w:cs="Arial"/>
                <w:b/>
                <w:bCs/>
                <w:sz w:val="20"/>
                <w:szCs w:val="20"/>
              </w:rPr>
              <w:t xml:space="preserve">Konkrét termék vagy szolgáltatás vásárlásához szeretne </w:t>
            </w:r>
            <w:smartTag w:uri="urn:schemas-microsoft-com:office:smarttags" w:element="PersonName">
              <w:r w:rsidRPr="007B2E7A">
                <w:rPr>
                  <w:rFonts w:ascii="Arial" w:hAnsi="Arial" w:cs="Arial"/>
                  <w:b/>
                  <w:bCs/>
                  <w:sz w:val="20"/>
                  <w:szCs w:val="20"/>
                </w:rPr>
                <w:t>p</w:t>
              </w:r>
            </w:smartTag>
            <w:r w:rsidRPr="007B2E7A">
              <w:rPr>
                <w:rFonts w:ascii="Arial" w:hAnsi="Arial" w:cs="Arial"/>
                <w:b/>
                <w:bCs/>
                <w:sz w:val="20"/>
                <w:szCs w:val="20"/>
              </w:rPr>
              <w:t>énzügyi segítséget?</w:t>
            </w:r>
            <w:bookmarkStart w:id="34" w:name="PID2136e68a-d629-4022-8cab-071cc00b73d7"/>
            <w:bookmarkEnd w:id="34"/>
          </w:p>
        </w:tc>
        <w:tc>
          <w:tcPr>
            <w:tcW w:w="3439" w:type="dxa"/>
            <w:shd w:val="clear" w:color="auto" w:fill="0000FF"/>
            <w:vAlign w:val="center"/>
          </w:tcPr>
          <w:p w:rsidR="00FD283D" w:rsidRPr="007B2E7A" w:rsidRDefault="00CF453A">
            <w:pPr>
              <w:rPr>
                <w:rFonts w:ascii="Arial" w:hAnsi="Arial" w:cs="Arial"/>
                <w:sz w:val="20"/>
                <w:szCs w:val="20"/>
              </w:rPr>
            </w:pPr>
            <w:r w:rsidRPr="007B2E7A">
              <w:rPr>
                <w:rFonts w:ascii="Arial" w:hAnsi="Arial" w:cs="Arial"/>
                <w:sz w:val="20"/>
                <w:szCs w:val="20"/>
              </w:rPr>
              <w:t>► Áruvásárlási és szolgáltatási gyorskölcsön</w:t>
            </w:r>
            <w:bookmarkStart w:id="35" w:name="PIDd4b9d756-7c71-4c22-bc10-990b971e8705"/>
            <w:bookmarkEnd w:id="35"/>
          </w:p>
        </w:tc>
        <w:tc>
          <w:tcPr>
            <w:tcW w:w="3881" w:type="dxa"/>
            <w:vAlign w:val="center"/>
          </w:tcPr>
          <w:p w:rsidR="00FD283D" w:rsidRPr="007B2E7A" w:rsidRDefault="00CF453A">
            <w:pPr>
              <w:jc w:val="center"/>
              <w:rPr>
                <w:rFonts w:ascii="Arial" w:hAnsi="Arial" w:cs="Arial"/>
                <w:b/>
                <w:bCs/>
              </w:rPr>
            </w:pPr>
            <w:r w:rsidRPr="007B2E7A">
              <w:rPr>
                <w:rFonts w:ascii="Arial" w:hAnsi="Arial" w:cs="Arial"/>
                <w:b/>
                <w:bCs/>
              </w:rPr>
              <w:t>—</w:t>
            </w:r>
            <w:bookmarkStart w:id="36" w:name="PID77809a5b-2bbe-45e4-bc89-289a0e5b158f"/>
            <w:bookmarkEnd w:id="36"/>
          </w:p>
        </w:tc>
      </w:tr>
    </w:tbl>
    <w:p w:rsidR="00FD283D" w:rsidRPr="007B2E7A" w:rsidRDefault="00FD283D">
      <w:pPr>
        <w:jc w:val="both"/>
        <w:rPr>
          <w:rFonts w:ascii="Arial" w:hAnsi="Arial" w:cs="Arial"/>
          <w:sz w:val="16"/>
          <w:szCs w:val="16"/>
        </w:rPr>
      </w:pPr>
      <w:bookmarkStart w:id="37" w:name="PIDfae33295-6ded-4c28-9426-9849625cbf0b"/>
      <w:bookmarkEnd w:id="37"/>
    </w:p>
    <w:p w:rsidR="00FD283D" w:rsidRPr="007B2E7A" w:rsidRDefault="00FD283D">
      <w:pPr>
        <w:jc w:val="both"/>
        <w:rPr>
          <w:rFonts w:ascii="Arial" w:hAnsi="Arial" w:cs="Arial"/>
          <w:sz w:val="16"/>
          <w:szCs w:val="16"/>
        </w:rPr>
      </w:pPr>
      <w:bookmarkStart w:id="38" w:name="PID87d526e4-20df-405f-9471-ef1e3b292ffb"/>
      <w:bookmarkEnd w:id="38"/>
    </w:p>
    <w:p w:rsidR="00FD283D" w:rsidRPr="007B2E7A" w:rsidRDefault="00CF453A">
      <w:pPr>
        <w:ind w:left="4956" w:firstLine="708"/>
        <w:jc w:val="right"/>
        <w:rPr>
          <w:rFonts w:ascii="Arial" w:hAnsi="Arial" w:cs="Arial"/>
          <w:sz w:val="16"/>
          <w:szCs w:val="16"/>
        </w:rPr>
      </w:pPr>
      <w:r w:rsidRPr="007B2E7A">
        <w:rPr>
          <w:rFonts w:ascii="Arial" w:hAnsi="Arial" w:cs="Arial"/>
          <w:sz w:val="16"/>
          <w:szCs w:val="16"/>
        </w:rPr>
        <w:br w:type="page"/>
      </w:r>
      <w:bookmarkStart w:id="39" w:name="PID18676747-4a14-439b-884b-6707e44b6405"/>
      <w:bookmarkStart w:id="40" w:name="PID90511383-44b4-4430-ab9e-1536a94ae6b0"/>
      <w:bookmarkEnd w:id="39"/>
      <w:bookmarkEnd w:id="40"/>
    </w:p>
    <w:p w:rsidR="00FD283D" w:rsidRPr="007B2E7A" w:rsidRDefault="00CF453A">
      <w:pPr>
        <w:jc w:val="right"/>
        <w:rPr>
          <w:rFonts w:ascii="Arial" w:hAnsi="Arial" w:cs="Arial"/>
          <w:b/>
          <w:color w:val="339966"/>
          <w:sz w:val="20"/>
          <w:szCs w:val="20"/>
        </w:rPr>
      </w:pPr>
      <w:r w:rsidRPr="007B2E7A">
        <w:rPr>
          <w:rFonts w:ascii="Arial" w:hAnsi="Arial" w:cs="Arial"/>
          <w:b/>
          <w:color w:val="339966"/>
          <w:sz w:val="20"/>
          <w:szCs w:val="20"/>
        </w:rPr>
        <w:lastRenderedPageBreak/>
        <w:t>2.</w:t>
      </w:r>
      <w:bookmarkStart w:id="41" w:name="PID7078e644-e563-4e6e-b59b-89c0555f1227"/>
      <w:bookmarkEnd w:id="41"/>
    </w:p>
    <w:p w:rsidR="00FD283D" w:rsidRPr="007B2E7A" w:rsidRDefault="00CF453A">
      <w:pPr>
        <w:jc w:val="both"/>
        <w:rPr>
          <w:rFonts w:ascii="Arial" w:hAnsi="Arial" w:cs="Arial"/>
          <w:b/>
          <w:color w:val="339966"/>
          <w:sz w:val="20"/>
          <w:szCs w:val="20"/>
        </w:rPr>
      </w:pPr>
      <w:r w:rsidRPr="007B2E7A">
        <w:rPr>
          <w:rFonts w:ascii="Arial" w:hAnsi="Arial" w:cs="Arial"/>
          <w:b/>
          <w:color w:val="339966"/>
          <w:sz w:val="20"/>
          <w:szCs w:val="20"/>
        </w:rPr>
        <w:t>Ahhoz hogy felelősen tudjon dönteni, kérjük, olvassa el és fontolja meg tanácsainkat a hitelfelvétel előtt!</w:t>
      </w:r>
      <w:bookmarkStart w:id="42" w:name="PID0ec8361b-9879-4420-abcb-69baaf316a04"/>
      <w:bookmarkEnd w:id="42"/>
    </w:p>
    <w:p w:rsidR="00FD283D" w:rsidRPr="007B2E7A" w:rsidRDefault="00FD283D">
      <w:pPr>
        <w:jc w:val="both"/>
        <w:rPr>
          <w:rFonts w:ascii="Arial" w:hAnsi="Arial" w:cs="Arial"/>
          <w:color w:val="339966"/>
          <w:sz w:val="20"/>
          <w:szCs w:val="20"/>
        </w:rPr>
      </w:pPr>
      <w:bookmarkStart w:id="43" w:name="PIDfdb619a6-2e9b-4ea3-bcc2-3496cc6da56b"/>
      <w:bookmarkEnd w:id="43"/>
    </w:p>
    <w:p w:rsidR="00FD283D" w:rsidRPr="007B2E7A" w:rsidRDefault="00CF453A">
      <w:pPr>
        <w:jc w:val="both"/>
        <w:rPr>
          <w:rFonts w:ascii="Arial" w:hAnsi="Arial" w:cs="Arial"/>
          <w:b/>
          <w:color w:val="339966"/>
          <w:sz w:val="16"/>
          <w:szCs w:val="16"/>
        </w:rPr>
      </w:pPr>
      <w:r w:rsidRPr="007B2E7A">
        <w:rPr>
          <w:rFonts w:ascii="Arial" w:hAnsi="Arial" w:cs="Arial"/>
          <w:b/>
          <w:color w:val="339966"/>
          <w:sz w:val="16"/>
          <w:szCs w:val="16"/>
        </w:rPr>
        <w:t>Ebben a tájékoztató anyagban segítséget kívánunk nyújtani Önnek ahhoz, hogy a hitelfelvétele során kellő körültekintéssel, felelős odafigyeléssel hozza meg azon döntését, hogy mely hitelterméket veszi igénybe.</w:t>
      </w:r>
      <w:bookmarkStart w:id="44" w:name="PID71c26b28-0744-473e-9ae6-76c8d5808f10"/>
      <w:bookmarkEnd w:id="44"/>
    </w:p>
    <w:p w:rsidR="00FD283D" w:rsidRPr="007B2E7A" w:rsidRDefault="00FD283D">
      <w:pPr>
        <w:jc w:val="both"/>
        <w:rPr>
          <w:rFonts w:ascii="Arial" w:hAnsi="Arial" w:cs="Arial"/>
          <w:b/>
          <w:color w:val="339966"/>
          <w:sz w:val="16"/>
          <w:szCs w:val="16"/>
        </w:rPr>
      </w:pPr>
      <w:bookmarkStart w:id="45" w:name="PIDaf3c8a86-9f6b-40c1-a56d-9cd7909b853b"/>
      <w:bookmarkEnd w:id="45"/>
    </w:p>
    <w:p w:rsidR="00FD283D" w:rsidRPr="007B2E7A" w:rsidRDefault="00CF453A">
      <w:pPr>
        <w:jc w:val="both"/>
        <w:rPr>
          <w:rFonts w:ascii="Arial" w:hAnsi="Arial" w:cs="Arial"/>
          <w:b/>
          <w:color w:val="339966"/>
          <w:sz w:val="16"/>
          <w:szCs w:val="16"/>
          <w:u w:val="single"/>
        </w:rPr>
      </w:pPr>
      <w:r w:rsidRPr="007B2E7A">
        <w:rPr>
          <w:rFonts w:ascii="Arial" w:hAnsi="Arial" w:cs="Arial"/>
          <w:b/>
          <w:color w:val="339966"/>
          <w:sz w:val="16"/>
          <w:szCs w:val="16"/>
          <w:u w:val="single"/>
        </w:rPr>
        <w:t>Néhány hasznos tanács a hitel felvétele előtt:</w:t>
      </w:r>
      <w:bookmarkStart w:id="46" w:name="PID8d7206b9-04bb-4b38-a426-2989dc2734dc"/>
      <w:bookmarkEnd w:id="46"/>
    </w:p>
    <w:p w:rsidR="00FD283D" w:rsidRPr="007B2E7A" w:rsidRDefault="00FD283D">
      <w:pPr>
        <w:jc w:val="both"/>
        <w:rPr>
          <w:rFonts w:ascii="Arial" w:hAnsi="Arial" w:cs="Arial"/>
          <w:b/>
          <w:color w:val="339966"/>
          <w:sz w:val="16"/>
          <w:szCs w:val="16"/>
        </w:rPr>
      </w:pPr>
      <w:bookmarkStart w:id="47" w:name="PID4699063b-3430-4eaf-8d16-e95f6a0c325c"/>
      <w:bookmarkEnd w:id="47"/>
    </w:p>
    <w:p w:rsidR="00FD283D" w:rsidRPr="007B2E7A" w:rsidRDefault="00CF453A">
      <w:pPr>
        <w:numPr>
          <w:ilvl w:val="0"/>
          <w:numId w:val="6"/>
        </w:numPr>
        <w:tabs>
          <w:tab w:val="clear" w:pos="720"/>
          <w:tab w:val="num" w:pos="426"/>
        </w:tabs>
        <w:ind w:left="426" w:hanging="284"/>
        <w:jc w:val="both"/>
        <w:rPr>
          <w:rFonts w:ascii="Arial" w:hAnsi="Arial" w:cs="Arial"/>
          <w:b/>
          <w:color w:val="339966"/>
          <w:sz w:val="16"/>
          <w:szCs w:val="16"/>
        </w:rPr>
      </w:pPr>
      <w:r w:rsidRPr="007B2E7A">
        <w:rPr>
          <w:rFonts w:ascii="Arial" w:hAnsi="Arial" w:cs="Arial"/>
          <w:b/>
          <w:color w:val="339966"/>
          <w:sz w:val="16"/>
          <w:szCs w:val="16"/>
        </w:rPr>
        <w:t>A hitel kiválasztása során ala</w:t>
      </w:r>
      <w:smartTag w:uri="urn:schemas-microsoft-com:office:smarttags" w:element="PersonName">
        <w:r w:rsidRPr="007B2E7A">
          <w:rPr>
            <w:rFonts w:ascii="Arial" w:hAnsi="Arial" w:cs="Arial"/>
            <w:b/>
            <w:color w:val="339966"/>
            <w:sz w:val="16"/>
            <w:szCs w:val="16"/>
          </w:rPr>
          <w:t>p</w:t>
        </w:r>
      </w:smartTag>
      <w:r w:rsidRPr="007B2E7A">
        <w:rPr>
          <w:rFonts w:ascii="Arial" w:hAnsi="Arial" w:cs="Arial"/>
          <w:b/>
          <w:color w:val="339966"/>
          <w:sz w:val="16"/>
          <w:szCs w:val="16"/>
        </w:rPr>
        <w:t>osan vizsgálja meg és mérlegelje háztartása anyagi helyzetét, teherviselő ké</w:t>
      </w:r>
      <w:smartTag w:uri="urn:schemas-microsoft-com:office:smarttags" w:element="PersonName">
        <w:r w:rsidRPr="007B2E7A">
          <w:rPr>
            <w:rFonts w:ascii="Arial" w:hAnsi="Arial" w:cs="Arial"/>
            <w:b/>
            <w:color w:val="339966"/>
            <w:sz w:val="16"/>
            <w:szCs w:val="16"/>
          </w:rPr>
          <w:t>p</w:t>
        </w:r>
      </w:smartTag>
      <w:r w:rsidRPr="007B2E7A">
        <w:rPr>
          <w:rFonts w:ascii="Arial" w:hAnsi="Arial" w:cs="Arial"/>
          <w:b/>
          <w:color w:val="339966"/>
          <w:sz w:val="16"/>
          <w:szCs w:val="16"/>
        </w:rPr>
        <w:t xml:space="preserve">ességét, eladósodottságát. </w:t>
      </w:r>
      <w:bookmarkStart w:id="48" w:name="PID1ec3c9d7-94fb-4d47-bf91-ac1fc8157563"/>
      <w:bookmarkEnd w:id="48"/>
    </w:p>
    <w:p w:rsidR="00FD283D" w:rsidRPr="007B2E7A" w:rsidRDefault="00FD283D">
      <w:pPr>
        <w:ind w:left="360"/>
        <w:jc w:val="both"/>
        <w:rPr>
          <w:rFonts w:ascii="Arial" w:hAnsi="Arial" w:cs="Arial"/>
          <w:b/>
          <w:color w:val="339966"/>
          <w:sz w:val="16"/>
          <w:szCs w:val="16"/>
        </w:rPr>
      </w:pPr>
      <w:bookmarkStart w:id="49" w:name="PID1b38bc1e-a827-41cf-a00c-d8b1ae6eadb7"/>
      <w:bookmarkEnd w:id="49"/>
    </w:p>
    <w:p w:rsidR="00FD283D" w:rsidRPr="007B2E7A" w:rsidRDefault="00CF453A">
      <w:pPr>
        <w:numPr>
          <w:ilvl w:val="0"/>
          <w:numId w:val="6"/>
        </w:numPr>
        <w:tabs>
          <w:tab w:val="clear" w:pos="720"/>
          <w:tab w:val="num" w:pos="426"/>
        </w:tabs>
        <w:ind w:left="426" w:hanging="284"/>
        <w:jc w:val="both"/>
        <w:rPr>
          <w:rFonts w:ascii="Arial" w:hAnsi="Arial" w:cs="Arial"/>
          <w:b/>
          <w:color w:val="339966"/>
          <w:sz w:val="16"/>
          <w:szCs w:val="16"/>
        </w:rPr>
      </w:pPr>
      <w:r w:rsidRPr="007B2E7A">
        <w:rPr>
          <w:rFonts w:ascii="Arial" w:hAnsi="Arial" w:cs="Arial"/>
          <w:b/>
          <w:color w:val="339966"/>
          <w:sz w:val="16"/>
          <w:szCs w:val="16"/>
        </w:rPr>
        <w:t xml:space="preserve">A háztartás havi jövedelménél vegye figyelembe annak csökkenésének lehetőségét is. A jövedelem csökkenése vagy a munkahely elvesztése a fennálló hiteltartozás visszafizetését jelentősen megnehezítheti. </w:t>
      </w:r>
      <w:bookmarkStart w:id="50" w:name="PID657c8af4-afcb-436d-a789-624a89743e13"/>
      <w:bookmarkEnd w:id="50"/>
    </w:p>
    <w:p w:rsidR="00FD283D" w:rsidRPr="007B2E7A" w:rsidRDefault="00FD283D">
      <w:pPr>
        <w:ind w:left="360"/>
        <w:jc w:val="both"/>
        <w:rPr>
          <w:rFonts w:ascii="Arial" w:hAnsi="Arial" w:cs="Arial"/>
          <w:b/>
          <w:color w:val="339966"/>
          <w:sz w:val="16"/>
          <w:szCs w:val="16"/>
        </w:rPr>
      </w:pPr>
      <w:bookmarkStart w:id="51" w:name="PIDdc0d5e4e-8558-441c-a89c-612a5ee92b84"/>
      <w:bookmarkEnd w:id="51"/>
    </w:p>
    <w:p w:rsidR="00FD283D" w:rsidRPr="007B2E7A" w:rsidRDefault="00CF453A">
      <w:pPr>
        <w:numPr>
          <w:ilvl w:val="0"/>
          <w:numId w:val="6"/>
        </w:numPr>
        <w:tabs>
          <w:tab w:val="clear" w:pos="720"/>
          <w:tab w:val="num" w:pos="426"/>
        </w:tabs>
        <w:ind w:left="426" w:hanging="284"/>
        <w:jc w:val="both"/>
        <w:rPr>
          <w:rFonts w:ascii="Arial" w:hAnsi="Arial" w:cs="Arial"/>
          <w:b/>
          <w:color w:val="339966"/>
          <w:sz w:val="16"/>
          <w:szCs w:val="16"/>
        </w:rPr>
      </w:pPr>
      <w:r w:rsidRPr="007B2E7A">
        <w:rPr>
          <w:rFonts w:ascii="Arial" w:hAnsi="Arial" w:cs="Arial"/>
          <w:b/>
          <w:color w:val="339966"/>
          <w:sz w:val="16"/>
          <w:szCs w:val="16"/>
        </w:rPr>
        <w:t>Ezeknek a kockázatoknak a kezelésére mérlegelje törlesztési biztosítás megkötését, ami bizonyos nem várt események (pl. munkanélküliség, balesetből vagy betegségből eredő tartós keresőké</w:t>
      </w:r>
      <w:smartTag w:uri="urn:schemas-microsoft-com:office:smarttags" w:element="PersonName">
        <w:r w:rsidRPr="007B2E7A">
          <w:rPr>
            <w:rFonts w:ascii="Arial" w:hAnsi="Arial" w:cs="Arial"/>
            <w:b/>
            <w:color w:val="339966"/>
            <w:sz w:val="16"/>
            <w:szCs w:val="16"/>
          </w:rPr>
          <w:t>p</w:t>
        </w:r>
      </w:smartTag>
      <w:r w:rsidRPr="007B2E7A">
        <w:rPr>
          <w:rFonts w:ascii="Arial" w:hAnsi="Arial" w:cs="Arial"/>
          <w:b/>
          <w:color w:val="339966"/>
          <w:sz w:val="16"/>
          <w:szCs w:val="16"/>
        </w:rPr>
        <w:t xml:space="preserve">telenség) bekövetkezte esetén nyújt fedezetet a törlesztő részletek, illetve a fennálló tartozás rendezéséhez. </w:t>
      </w:r>
      <w:bookmarkStart w:id="52" w:name="PID6cb45e62-ec8b-4307-8f82-f9221796d47a"/>
      <w:bookmarkEnd w:id="52"/>
    </w:p>
    <w:p w:rsidR="00FD283D" w:rsidRPr="007B2E7A" w:rsidRDefault="00FD283D">
      <w:pPr>
        <w:jc w:val="both"/>
        <w:rPr>
          <w:rFonts w:ascii="Arial" w:hAnsi="Arial" w:cs="Arial"/>
          <w:b/>
          <w:color w:val="339966"/>
          <w:sz w:val="16"/>
          <w:szCs w:val="16"/>
        </w:rPr>
      </w:pPr>
      <w:bookmarkStart w:id="53" w:name="PID28893179-d322-4d32-a09b-5f49646aa40d"/>
      <w:bookmarkEnd w:id="53"/>
    </w:p>
    <w:p w:rsidR="00FD283D" w:rsidRPr="007B2E7A" w:rsidRDefault="00CF453A">
      <w:pPr>
        <w:numPr>
          <w:ilvl w:val="0"/>
          <w:numId w:val="6"/>
        </w:numPr>
        <w:tabs>
          <w:tab w:val="clear" w:pos="720"/>
          <w:tab w:val="num" w:pos="426"/>
        </w:tabs>
        <w:ind w:left="426" w:hanging="284"/>
        <w:jc w:val="both"/>
        <w:rPr>
          <w:rFonts w:ascii="Arial" w:hAnsi="Arial" w:cs="Arial"/>
          <w:b/>
          <w:color w:val="339966"/>
          <w:sz w:val="16"/>
          <w:szCs w:val="16"/>
        </w:rPr>
      </w:pPr>
      <w:r w:rsidRPr="007B2E7A">
        <w:rPr>
          <w:rFonts w:ascii="Arial" w:hAnsi="Arial" w:cs="Arial"/>
          <w:b/>
          <w:color w:val="339966"/>
          <w:sz w:val="16"/>
          <w:szCs w:val="16"/>
        </w:rPr>
        <w:t xml:space="preserve">Vegye figyelembe döntésének meghozatala során az esetleges kedvezőtlen kamatváltozás lehetőségét is, ami befolyásolhatja a futamidő alatti törlesztő részleteinek a nagyságát. </w:t>
      </w:r>
      <w:bookmarkStart w:id="54" w:name="PIDe39405e1-ffc3-4560-8b6c-2a4c1e949b0f"/>
      <w:bookmarkEnd w:id="54"/>
    </w:p>
    <w:p w:rsidR="00FD283D" w:rsidRPr="007B2E7A" w:rsidRDefault="00FD283D">
      <w:pPr>
        <w:jc w:val="both"/>
        <w:rPr>
          <w:rFonts w:ascii="Arial" w:hAnsi="Arial" w:cs="Arial"/>
          <w:b/>
          <w:color w:val="339966"/>
          <w:sz w:val="16"/>
          <w:szCs w:val="16"/>
        </w:rPr>
      </w:pPr>
      <w:bookmarkStart w:id="55" w:name="PID5fc4c27d-b707-422f-98d9-e78db1f39b6f"/>
      <w:bookmarkEnd w:id="55"/>
    </w:p>
    <w:p w:rsidR="00FD283D" w:rsidRPr="007B2E7A" w:rsidRDefault="00CF453A">
      <w:pPr>
        <w:numPr>
          <w:ilvl w:val="0"/>
          <w:numId w:val="6"/>
        </w:numPr>
        <w:tabs>
          <w:tab w:val="clear" w:pos="720"/>
          <w:tab w:val="num" w:pos="426"/>
        </w:tabs>
        <w:ind w:left="426" w:hanging="284"/>
        <w:jc w:val="both"/>
        <w:rPr>
          <w:rFonts w:ascii="Arial" w:hAnsi="Arial" w:cs="Arial"/>
          <w:b/>
          <w:color w:val="339966"/>
          <w:sz w:val="16"/>
          <w:szCs w:val="16"/>
        </w:rPr>
      </w:pPr>
      <w:r w:rsidRPr="007B2E7A">
        <w:rPr>
          <w:rFonts w:ascii="Arial" w:hAnsi="Arial" w:cs="Arial"/>
          <w:b/>
          <w:color w:val="339966"/>
          <w:sz w:val="16"/>
          <w:szCs w:val="16"/>
        </w:rPr>
        <w:t xml:space="preserve">Amennyiben még nem választotta ki az Ön terveihez illeszkedő </w:t>
      </w:r>
      <w:proofErr w:type="spellStart"/>
      <w:r w:rsidRPr="007B2E7A">
        <w:rPr>
          <w:rFonts w:ascii="Arial" w:hAnsi="Arial" w:cs="Arial"/>
          <w:b/>
          <w:color w:val="339966"/>
          <w:sz w:val="16"/>
          <w:szCs w:val="16"/>
        </w:rPr>
        <w:t>hitelkonstrukciónkat</w:t>
      </w:r>
      <w:proofErr w:type="spellEnd"/>
      <w:r w:rsidRPr="007B2E7A">
        <w:rPr>
          <w:rFonts w:ascii="Arial" w:hAnsi="Arial" w:cs="Arial"/>
          <w:b/>
          <w:color w:val="339966"/>
          <w:sz w:val="16"/>
          <w:szCs w:val="16"/>
        </w:rPr>
        <w:t xml:space="preserve">, kérje munkatársaink segítségét, illetve az OTP Bank </w:t>
      </w:r>
      <w:proofErr w:type="spellStart"/>
      <w:r w:rsidRPr="007B2E7A">
        <w:rPr>
          <w:rFonts w:ascii="Arial" w:hAnsi="Arial" w:cs="Arial"/>
          <w:b/>
          <w:color w:val="339966"/>
          <w:sz w:val="16"/>
          <w:szCs w:val="16"/>
        </w:rPr>
        <w:t>Nyrt</w:t>
      </w:r>
      <w:proofErr w:type="spellEnd"/>
      <w:r w:rsidRPr="007B2E7A">
        <w:rPr>
          <w:rFonts w:ascii="Arial" w:hAnsi="Arial" w:cs="Arial"/>
          <w:b/>
          <w:color w:val="339966"/>
          <w:sz w:val="16"/>
          <w:szCs w:val="16"/>
        </w:rPr>
        <w:t>. internetes honla</w:t>
      </w:r>
      <w:smartTag w:uri="urn:schemas-microsoft-com:office:smarttags" w:element="PersonName">
        <w:r w:rsidRPr="007B2E7A">
          <w:rPr>
            <w:rFonts w:ascii="Arial" w:hAnsi="Arial" w:cs="Arial"/>
            <w:b/>
            <w:color w:val="339966"/>
            <w:sz w:val="16"/>
            <w:szCs w:val="16"/>
          </w:rPr>
          <w:t>p</w:t>
        </w:r>
      </w:smartTag>
      <w:r w:rsidRPr="007B2E7A">
        <w:rPr>
          <w:rFonts w:ascii="Arial" w:hAnsi="Arial" w:cs="Arial"/>
          <w:b/>
          <w:color w:val="339966"/>
          <w:sz w:val="16"/>
          <w:szCs w:val="16"/>
        </w:rPr>
        <w:t>ján (www.ot</w:t>
      </w:r>
      <w:smartTag w:uri="urn:schemas-microsoft-com:office:smarttags" w:element="PersonName">
        <w:r w:rsidRPr="007B2E7A">
          <w:rPr>
            <w:rFonts w:ascii="Arial" w:hAnsi="Arial" w:cs="Arial"/>
            <w:b/>
            <w:color w:val="339966"/>
            <w:sz w:val="16"/>
            <w:szCs w:val="16"/>
          </w:rPr>
          <w:t>p</w:t>
        </w:r>
      </w:smartTag>
      <w:r w:rsidRPr="007B2E7A">
        <w:rPr>
          <w:rFonts w:ascii="Arial" w:hAnsi="Arial" w:cs="Arial"/>
          <w:b/>
          <w:color w:val="339966"/>
          <w:sz w:val="16"/>
          <w:szCs w:val="16"/>
        </w:rPr>
        <w:t xml:space="preserve">bank.hu) is hasznos információkat talál a döntés meghozatalához. </w:t>
      </w:r>
      <w:bookmarkStart w:id="56" w:name="PID2cddcf85-a06f-4d89-8598-3da1315bd2fa"/>
      <w:bookmarkEnd w:id="56"/>
    </w:p>
    <w:p w:rsidR="00FD283D" w:rsidRPr="007B2E7A" w:rsidRDefault="00FD283D">
      <w:pPr>
        <w:jc w:val="both"/>
        <w:rPr>
          <w:rFonts w:ascii="Arial" w:hAnsi="Arial" w:cs="Arial"/>
          <w:b/>
          <w:color w:val="339966"/>
          <w:sz w:val="16"/>
          <w:szCs w:val="16"/>
        </w:rPr>
      </w:pPr>
      <w:bookmarkStart w:id="57" w:name="PIDabd8efb9-2f6c-446f-bc9a-5fd5828e26ef"/>
      <w:bookmarkEnd w:id="57"/>
    </w:p>
    <w:p w:rsidR="00FD283D" w:rsidRPr="007B2E7A" w:rsidRDefault="00CF453A">
      <w:pPr>
        <w:numPr>
          <w:ilvl w:val="0"/>
          <w:numId w:val="6"/>
        </w:numPr>
        <w:tabs>
          <w:tab w:val="clear" w:pos="720"/>
          <w:tab w:val="num" w:pos="426"/>
        </w:tabs>
        <w:ind w:left="426" w:hanging="284"/>
        <w:jc w:val="both"/>
        <w:rPr>
          <w:rFonts w:ascii="Arial" w:hAnsi="Arial" w:cs="Arial"/>
          <w:b/>
          <w:color w:val="339966"/>
          <w:sz w:val="16"/>
          <w:szCs w:val="16"/>
        </w:rPr>
      </w:pPr>
      <w:r w:rsidRPr="007B2E7A">
        <w:rPr>
          <w:rFonts w:ascii="Arial" w:hAnsi="Arial" w:cs="Arial"/>
          <w:b/>
          <w:color w:val="339966"/>
          <w:sz w:val="16"/>
          <w:szCs w:val="16"/>
        </w:rPr>
        <w:t xml:space="preserve">Érdemes áttanulmányozni az adott hitelkonstrukció Üzletszabályzatát, Hirdetményét, valamint a tájékoztató anyagokat is. Kérjük, hogy minden esetben olvassa el a szerződéses dokumentumokat, mielőtt aláírná azokat! </w:t>
      </w:r>
      <w:bookmarkStart w:id="58" w:name="PID64247cfa-9f5f-41dd-9cab-363057ff9dfd"/>
      <w:bookmarkEnd w:id="58"/>
    </w:p>
    <w:p w:rsidR="00FD283D" w:rsidRPr="007B2E7A" w:rsidRDefault="00FD283D">
      <w:pPr>
        <w:jc w:val="both"/>
        <w:rPr>
          <w:rFonts w:ascii="Arial" w:hAnsi="Arial" w:cs="Arial"/>
          <w:b/>
          <w:color w:val="339966"/>
          <w:sz w:val="16"/>
          <w:szCs w:val="16"/>
        </w:rPr>
      </w:pPr>
      <w:bookmarkStart w:id="59" w:name="PID8d287407-9dca-4ef9-b2cc-03a88c716701"/>
      <w:bookmarkEnd w:id="59"/>
    </w:p>
    <w:p w:rsidR="00FD283D" w:rsidRPr="007B2E7A" w:rsidRDefault="00CF453A">
      <w:pPr>
        <w:numPr>
          <w:ilvl w:val="0"/>
          <w:numId w:val="6"/>
        </w:numPr>
        <w:tabs>
          <w:tab w:val="clear" w:pos="720"/>
          <w:tab w:val="num" w:pos="426"/>
        </w:tabs>
        <w:ind w:left="426" w:hanging="284"/>
        <w:jc w:val="both"/>
        <w:rPr>
          <w:rFonts w:ascii="Arial" w:hAnsi="Arial" w:cs="Arial"/>
          <w:b/>
          <w:color w:val="339966"/>
          <w:sz w:val="16"/>
          <w:szCs w:val="16"/>
        </w:rPr>
      </w:pPr>
      <w:r w:rsidRPr="007B2E7A">
        <w:rPr>
          <w:rFonts w:ascii="Arial" w:hAnsi="Arial" w:cs="Arial"/>
          <w:b/>
          <w:color w:val="339966"/>
          <w:sz w:val="16"/>
          <w:szCs w:val="16"/>
        </w:rPr>
        <w:t xml:space="preserve">A hitelfelvétellel kapcsolatos felelős döntésének meghozatalához segítséget nyújthatnak Önnek a Magyar Nemzeti Bank honlapján (http//www.mnb.hu) található háztartási költségvetés-számító program, hitelkalkulátor, illetve az ugyancsak itt elérhető termék-összehasonlító táblázatok. </w:t>
      </w:r>
      <w:bookmarkStart w:id="60" w:name="PID15863afb-9879-4e61-b54d-0ba112dc5418"/>
      <w:bookmarkEnd w:id="60"/>
    </w:p>
    <w:p w:rsidR="00FD283D" w:rsidRPr="007B2E7A" w:rsidRDefault="00FD283D">
      <w:pPr>
        <w:jc w:val="both"/>
        <w:rPr>
          <w:rFonts w:ascii="Arial" w:hAnsi="Arial" w:cs="Arial"/>
          <w:sz w:val="16"/>
          <w:szCs w:val="16"/>
        </w:rPr>
      </w:pPr>
      <w:bookmarkStart w:id="61" w:name="PID8d87e743-e859-40ff-bcff-98b7d38ef058"/>
      <w:bookmarkStart w:id="62" w:name="PID42152580-9c4d-4297-a734-0bd4d7c17021"/>
      <w:bookmarkEnd w:id="61"/>
      <w:bookmarkEnd w:id="62"/>
    </w:p>
    <w:p w:rsidR="00FD283D" w:rsidRPr="007B2E7A" w:rsidRDefault="00CF453A">
      <w:pPr>
        <w:spacing w:after="60"/>
        <w:jc w:val="both"/>
        <w:rPr>
          <w:rFonts w:ascii="Arial" w:hAnsi="Arial" w:cs="Arial"/>
          <w:b/>
          <w:color w:val="339966"/>
          <w:sz w:val="20"/>
          <w:szCs w:val="20"/>
        </w:rPr>
      </w:pPr>
      <w:bookmarkStart w:id="63" w:name="PIDb0685e3c-99a7-4ae4-8471-94b3e4fab3da"/>
      <w:bookmarkStart w:id="64" w:name="PIDd4446e06-8174-4353-8f57-e3f64ecd9c34"/>
      <w:bookmarkStart w:id="65" w:name="PID9c2907f6-73c1-4c9f-8613-71860b4819aa"/>
      <w:bookmarkEnd w:id="63"/>
      <w:bookmarkEnd w:id="64"/>
      <w:bookmarkEnd w:id="65"/>
      <w:r w:rsidRPr="007B2E7A">
        <w:rPr>
          <w:rFonts w:ascii="Arial" w:hAnsi="Arial" w:cs="Arial"/>
          <w:b/>
          <w:color w:val="339966"/>
          <w:sz w:val="20"/>
          <w:szCs w:val="20"/>
        </w:rPr>
        <w:t>Amit a referencia kamat alapú árazásról tudni érdemes</w:t>
      </w:r>
      <w:proofErr w:type="gramStart"/>
      <w:r w:rsidRPr="007B2E7A">
        <w:rPr>
          <w:rFonts w:ascii="Arial" w:hAnsi="Arial" w:cs="Arial"/>
          <w:b/>
          <w:color w:val="339966"/>
          <w:sz w:val="20"/>
          <w:szCs w:val="20"/>
        </w:rPr>
        <w:t>...</w:t>
      </w:r>
      <w:proofErr w:type="gramEnd"/>
      <w:r w:rsidRPr="007B2E7A">
        <w:rPr>
          <w:rFonts w:ascii="Arial" w:hAnsi="Arial" w:cs="Arial"/>
          <w:b/>
          <w:color w:val="339966"/>
          <w:sz w:val="20"/>
          <w:szCs w:val="20"/>
        </w:rPr>
        <w:t> </w:t>
      </w:r>
      <w:bookmarkStart w:id="66" w:name="PIDe285db33-78f6-4ff6-981e-4bf759e8e1ec"/>
      <w:bookmarkEnd w:id="66"/>
    </w:p>
    <w:p w:rsidR="00FD283D" w:rsidRPr="007B2E7A" w:rsidRDefault="00CF453A">
      <w:pPr>
        <w:jc w:val="both"/>
        <w:rPr>
          <w:rFonts w:ascii="Arial" w:hAnsi="Arial" w:cs="Arial"/>
          <w:sz w:val="16"/>
          <w:szCs w:val="16"/>
        </w:rPr>
      </w:pPr>
      <w:r w:rsidRPr="007B2E7A">
        <w:rPr>
          <w:rFonts w:ascii="Arial" w:hAnsi="Arial" w:cs="Arial"/>
          <w:sz w:val="16"/>
          <w:szCs w:val="16"/>
        </w:rPr>
        <w:t>Referencia kamat ala</w:t>
      </w:r>
      <w:smartTag w:uri="urn:schemas-microsoft-com:office:smarttags" w:element="PersonName">
        <w:r w:rsidRPr="007B2E7A">
          <w:rPr>
            <w:rFonts w:ascii="Arial" w:hAnsi="Arial" w:cs="Arial"/>
            <w:sz w:val="16"/>
            <w:szCs w:val="16"/>
          </w:rPr>
          <w:t>p</w:t>
        </w:r>
      </w:smartTag>
      <w:r w:rsidRPr="007B2E7A">
        <w:rPr>
          <w:rFonts w:ascii="Arial" w:hAnsi="Arial" w:cs="Arial"/>
          <w:sz w:val="16"/>
          <w:szCs w:val="16"/>
        </w:rPr>
        <w:t>ú árazás esetén az ügyleti kamat meghatározása az alábbiak szerint történik: </w:t>
      </w:r>
      <w:bookmarkStart w:id="67" w:name="PIDf24cb541-e231-44a7-a439-b9531800fde7"/>
      <w:bookmarkEnd w:id="67"/>
    </w:p>
    <w:p w:rsidR="00FD283D" w:rsidRPr="007B2E7A" w:rsidRDefault="00CF453A">
      <w:pPr>
        <w:jc w:val="both"/>
        <w:rPr>
          <w:rFonts w:ascii="Arial" w:hAnsi="Arial" w:cs="Arial"/>
          <w:b/>
          <w:sz w:val="16"/>
          <w:szCs w:val="16"/>
        </w:rPr>
      </w:pPr>
      <w:r w:rsidRPr="007B2E7A">
        <w:rPr>
          <w:rFonts w:ascii="Arial" w:hAnsi="Arial" w:cs="Arial"/>
          <w:b/>
          <w:sz w:val="16"/>
          <w:szCs w:val="16"/>
        </w:rPr>
        <w:t>Ügyleti kamat = referencia kamat + kamatfelár </w:t>
      </w:r>
      <w:bookmarkStart w:id="68" w:name="PIDf3bd842a-7455-4bd3-b30c-6b8e36a900db"/>
      <w:bookmarkEnd w:id="68"/>
    </w:p>
    <w:p w:rsidR="00FD283D" w:rsidRPr="007B2E7A" w:rsidRDefault="00CF453A">
      <w:pPr>
        <w:spacing w:before="60"/>
        <w:jc w:val="both"/>
        <w:rPr>
          <w:rFonts w:ascii="Arial" w:hAnsi="Arial" w:cs="Arial"/>
          <w:sz w:val="16"/>
          <w:szCs w:val="16"/>
        </w:rPr>
      </w:pPr>
      <w:r w:rsidRPr="007B2E7A">
        <w:rPr>
          <w:rFonts w:ascii="Arial" w:hAnsi="Arial" w:cs="Arial"/>
          <w:b/>
          <w:sz w:val="16"/>
          <w:szCs w:val="16"/>
          <w:u w:val="single"/>
        </w:rPr>
        <w:t>Referencia kamat</w:t>
      </w:r>
      <w:r w:rsidRPr="007B2E7A">
        <w:rPr>
          <w:rFonts w:ascii="Arial" w:hAnsi="Arial" w:cs="Arial"/>
          <w:sz w:val="16"/>
          <w:szCs w:val="16"/>
        </w:rPr>
        <w:t xml:space="preserve">: </w:t>
      </w:r>
      <w:bookmarkStart w:id="69" w:name="PIDcc0d27af-f31e-4482-b2d9-bb8a4bf4864f"/>
      <w:bookmarkEnd w:id="69"/>
      <w:r w:rsidRPr="007B2E7A">
        <w:rPr>
          <w:rFonts w:ascii="Arial" w:hAnsi="Arial" w:cs="Arial"/>
          <w:sz w:val="16"/>
          <w:szCs w:val="16"/>
        </w:rPr>
        <w:t xml:space="preserve">Az éves kamatfizetésű, lejáratkori tőketörlesztésű lombard hitel konstrukció </w:t>
      </w:r>
      <w:proofErr w:type="gramStart"/>
      <w:r w:rsidRPr="007B2E7A">
        <w:rPr>
          <w:rFonts w:ascii="Arial" w:hAnsi="Arial" w:cs="Arial"/>
          <w:sz w:val="16"/>
          <w:szCs w:val="16"/>
        </w:rPr>
        <w:t>kivételével</w:t>
      </w:r>
      <w:proofErr w:type="gramEnd"/>
      <w:r w:rsidRPr="007B2E7A">
        <w:rPr>
          <w:rFonts w:ascii="Arial" w:hAnsi="Arial" w:cs="Arial"/>
          <w:sz w:val="16"/>
          <w:szCs w:val="16"/>
        </w:rPr>
        <w:t xml:space="preserve"> az első alkalommal a kölcsön folyósítását megelőző hónap utolsó munkanapja előtt 2 nappal érvényes (amennyiben ez a nap hétvégére, vagy munkaszüneti napra esik, az ezt megelőző munkanapon érvényes), 3 hónapos BUBOR. Ezt követően a referencia kamatláb változásával egyidejűleg az ügyleti kamat mértéke 3 havonta, az azt megelőző hónap utolsó munkanapja előtt 2 nappal érvényes (amennyiben ez a nap hétvégére, vagy munkaszüneti napra esik, az ezt megelőző munkanapon érvényes) referencia kamatláb alapján automatikusan változik.</w:t>
      </w:r>
      <w:bookmarkStart w:id="70" w:name="PID920471e5-0e47-4c6a-acc3-7e0f106fd385"/>
      <w:bookmarkEnd w:id="70"/>
    </w:p>
    <w:p w:rsidR="00FD283D" w:rsidRPr="007B2E7A" w:rsidRDefault="00FD283D">
      <w:pPr>
        <w:spacing w:before="60"/>
        <w:jc w:val="both"/>
        <w:rPr>
          <w:rFonts w:ascii="Arial" w:hAnsi="Arial" w:cs="Arial"/>
          <w:sz w:val="16"/>
          <w:szCs w:val="16"/>
        </w:rPr>
      </w:pPr>
      <w:bookmarkStart w:id="71" w:name="PID2743ec38-9050-4306-bf58-3092c8587074"/>
      <w:bookmarkEnd w:id="71"/>
    </w:p>
    <w:p w:rsidR="00FD283D" w:rsidRPr="007B2E7A" w:rsidRDefault="00CF453A">
      <w:pPr>
        <w:jc w:val="both"/>
        <w:rPr>
          <w:rFonts w:ascii="Arial" w:hAnsi="Arial" w:cs="Arial"/>
          <w:sz w:val="16"/>
          <w:szCs w:val="16"/>
        </w:rPr>
      </w:pPr>
      <w:bookmarkStart w:id="72" w:name="PID3b0ebc0f-da88-4007-b5e9-169b6c30c2dc"/>
      <w:bookmarkEnd w:id="72"/>
      <w:r w:rsidRPr="007B2E7A">
        <w:rPr>
          <w:rFonts w:ascii="Arial" w:hAnsi="Arial" w:cs="Arial"/>
          <w:sz w:val="16"/>
          <w:szCs w:val="16"/>
        </w:rPr>
        <w:t>Az éves kamatfizetésű, lejáratkori tőketörlesztésű lombard hitel konstrukció esetén a kölcsön folyósítását illetve az alkalmazott referenciakamat futamideje szerinti fordulónapot megelőző hónap utolsó munkanapja előtt 2 nappal érvényes (amennyiben ez a nap hétvégére, vagy munkaszüneti napra esik, az ezt megelőző munkanapon érvényes), 12 hónapos referencia kamatláb a 12 hónapos BUBOR.</w:t>
      </w:r>
    </w:p>
    <w:p w:rsidR="00FD283D" w:rsidRPr="007B2E7A" w:rsidRDefault="00FD283D">
      <w:pPr>
        <w:jc w:val="both"/>
        <w:rPr>
          <w:rFonts w:ascii="Arial" w:hAnsi="Arial" w:cs="Arial"/>
          <w:sz w:val="16"/>
          <w:szCs w:val="16"/>
        </w:rPr>
      </w:pPr>
      <w:bookmarkStart w:id="73" w:name="PID69c056d4-a936-456d-8c81-f064fabb8ff7"/>
      <w:bookmarkEnd w:id="73"/>
    </w:p>
    <w:p w:rsidR="00FD283D" w:rsidRPr="007B2E7A" w:rsidRDefault="00CF453A">
      <w:pPr>
        <w:jc w:val="both"/>
        <w:rPr>
          <w:rFonts w:ascii="Arial" w:hAnsi="Arial" w:cs="Arial"/>
          <w:b/>
          <w:sz w:val="16"/>
          <w:szCs w:val="16"/>
        </w:rPr>
      </w:pPr>
      <w:r w:rsidRPr="007B2E7A">
        <w:rPr>
          <w:rFonts w:ascii="Arial" w:hAnsi="Arial" w:cs="Arial"/>
          <w:sz w:val="16"/>
          <w:szCs w:val="16"/>
        </w:rPr>
        <w:t>Az ügyleti kamatváltozás - annuitásos törlesztésű, valamint a havi kamatfizetésű hitelek esetén - annak hatálybalépését követő első esedékességi naptól kerül érvényesítésre, míg az egyösszegű, negyedéves és éves törlesztési kötelezettségű lombard hitel esetén az ügyleti kamatváltozás a hatálybalépés napján kerül érvényesítésre.</w:t>
      </w:r>
      <w:bookmarkStart w:id="74" w:name="PID744c6d77-cfa5-4675-851c-39117a6e882a"/>
      <w:bookmarkEnd w:id="74"/>
    </w:p>
    <w:p w:rsidR="00FD283D" w:rsidRPr="007B2E7A" w:rsidRDefault="00FD283D">
      <w:pPr>
        <w:jc w:val="both"/>
        <w:rPr>
          <w:rFonts w:ascii="Arial" w:hAnsi="Arial" w:cs="Arial"/>
          <w:b/>
          <w:sz w:val="16"/>
          <w:szCs w:val="16"/>
        </w:rPr>
      </w:pPr>
      <w:bookmarkStart w:id="75" w:name="PID9009b1bf-0849-4c22-b4a2-f0b8e4a445be"/>
      <w:bookmarkEnd w:id="75"/>
    </w:p>
    <w:p w:rsidR="00FD283D" w:rsidRPr="007B2E7A" w:rsidRDefault="00CF453A">
      <w:pPr>
        <w:jc w:val="both"/>
        <w:rPr>
          <w:rFonts w:ascii="Arial" w:hAnsi="Arial" w:cs="Arial"/>
          <w:sz w:val="16"/>
          <w:szCs w:val="16"/>
        </w:rPr>
      </w:pPr>
      <w:r w:rsidRPr="007B2E7A">
        <w:rPr>
          <w:rFonts w:ascii="Arial" w:hAnsi="Arial" w:cs="Arial"/>
          <w:sz w:val="16"/>
          <w:szCs w:val="16"/>
        </w:rPr>
        <w:t xml:space="preserve">A referencia kamat értékeket a </w:t>
      </w:r>
      <w:r w:rsidRPr="007B2E7A">
        <w:rPr>
          <w:rFonts w:ascii="Arial" w:hAnsi="Arial" w:cs="Arial"/>
          <w:b/>
          <w:sz w:val="16"/>
          <w:szCs w:val="16"/>
        </w:rPr>
        <w:t>www.otpbank.hu</w:t>
      </w:r>
      <w:r w:rsidRPr="007B2E7A">
        <w:rPr>
          <w:rFonts w:ascii="Arial" w:hAnsi="Arial" w:cs="Arial"/>
          <w:sz w:val="16"/>
          <w:szCs w:val="16"/>
        </w:rPr>
        <w:t xml:space="preserve"> oldalon tekintheti meg.</w:t>
      </w:r>
      <w:bookmarkStart w:id="76" w:name="PID4c18ec93-70d0-4b77-abba-3bea851bff75"/>
      <w:bookmarkEnd w:id="76"/>
    </w:p>
    <w:p w:rsidR="00FD283D" w:rsidRPr="007B2E7A" w:rsidRDefault="00CF453A">
      <w:pPr>
        <w:spacing w:before="60"/>
        <w:jc w:val="both"/>
        <w:rPr>
          <w:rFonts w:ascii="Arial" w:hAnsi="Arial" w:cs="Arial"/>
          <w:sz w:val="16"/>
          <w:szCs w:val="16"/>
        </w:rPr>
      </w:pPr>
      <w:r w:rsidRPr="007B2E7A">
        <w:rPr>
          <w:rFonts w:ascii="Arial" w:hAnsi="Arial" w:cs="Arial"/>
          <w:b/>
          <w:sz w:val="16"/>
          <w:szCs w:val="16"/>
          <w:u w:val="single"/>
        </w:rPr>
        <w:t>A kamatfelár</w:t>
      </w:r>
      <w:r w:rsidRPr="007B2E7A">
        <w:rPr>
          <w:rFonts w:ascii="Arial" w:hAnsi="Arial" w:cs="Arial"/>
          <w:sz w:val="16"/>
          <w:szCs w:val="16"/>
        </w:rPr>
        <w:t>: mértékét a bank mindenkor hatályos Hirdetménye tartalmazza. </w:t>
      </w:r>
      <w:bookmarkStart w:id="77" w:name="PID63801d97-ba3e-48c4-8d05-8860bdbe9eea"/>
      <w:bookmarkEnd w:id="77"/>
    </w:p>
    <w:p w:rsidR="00FD283D" w:rsidRPr="007B2E7A" w:rsidRDefault="00FD283D">
      <w:pPr>
        <w:rPr>
          <w:rFonts w:ascii="Arial" w:hAnsi="Arial" w:cs="Arial"/>
          <w:b/>
          <w:color w:val="339966"/>
          <w:sz w:val="16"/>
          <w:szCs w:val="16"/>
        </w:rPr>
      </w:pPr>
      <w:bookmarkStart w:id="78" w:name="PID09ae7747-362e-4fd9-8b32-ea1393a9beea"/>
      <w:bookmarkStart w:id="79" w:name="PID4990222b-846f-4f10-a632-64bde8f1e9f4"/>
      <w:bookmarkStart w:id="80" w:name="PIDcac95b2b-cf4b-408c-9280-63411cf7548b"/>
      <w:bookmarkStart w:id="81" w:name="PIDdd023a56-2c4c-48a7-a7ed-efef1762f852"/>
      <w:bookmarkStart w:id="82" w:name="PID72e94282-ca02-4d35-9acd-6370ab18a6a5"/>
      <w:bookmarkStart w:id="83" w:name="PID70c01f8a-ffc7-4c89-a970-5fbae571b944"/>
      <w:bookmarkStart w:id="84" w:name="PID5d46c2ef-112a-452f-b0bb-89fcfbcff0e2"/>
      <w:bookmarkEnd w:id="78"/>
      <w:bookmarkEnd w:id="79"/>
      <w:bookmarkEnd w:id="80"/>
      <w:bookmarkEnd w:id="81"/>
      <w:bookmarkEnd w:id="82"/>
      <w:bookmarkEnd w:id="83"/>
      <w:bookmarkEnd w:id="84"/>
    </w:p>
    <w:p w:rsidR="00FD283D" w:rsidRPr="007B2E7A" w:rsidRDefault="00CF453A">
      <w:pPr>
        <w:spacing w:after="60"/>
        <w:jc w:val="both"/>
        <w:rPr>
          <w:rFonts w:ascii="Arial" w:hAnsi="Arial" w:cs="Arial"/>
          <w:b/>
          <w:color w:val="339966"/>
          <w:sz w:val="20"/>
          <w:szCs w:val="20"/>
        </w:rPr>
      </w:pPr>
      <w:r w:rsidRPr="007B2E7A">
        <w:rPr>
          <w:rFonts w:ascii="Arial" w:hAnsi="Arial" w:cs="Arial"/>
          <w:b/>
          <w:color w:val="339966"/>
          <w:sz w:val="20"/>
          <w:szCs w:val="20"/>
        </w:rPr>
        <w:t>Amit a kamatperiódusról tudni érdemes</w:t>
      </w:r>
      <w:proofErr w:type="gramStart"/>
      <w:r w:rsidRPr="007B2E7A">
        <w:rPr>
          <w:rFonts w:ascii="Arial" w:hAnsi="Arial" w:cs="Arial"/>
          <w:b/>
          <w:color w:val="339966"/>
          <w:sz w:val="20"/>
          <w:szCs w:val="20"/>
        </w:rPr>
        <w:t>...</w:t>
      </w:r>
      <w:proofErr w:type="gramEnd"/>
      <w:r w:rsidRPr="007B2E7A">
        <w:rPr>
          <w:rFonts w:ascii="Arial" w:hAnsi="Arial" w:cs="Arial"/>
          <w:b/>
          <w:color w:val="339966"/>
          <w:sz w:val="20"/>
          <w:szCs w:val="20"/>
        </w:rPr>
        <w:t> </w:t>
      </w:r>
      <w:bookmarkStart w:id="85" w:name="PIDc164b3bd-0b7c-44ff-aee3-7630b87f5898"/>
      <w:bookmarkEnd w:id="85"/>
    </w:p>
    <w:p w:rsidR="00FD283D" w:rsidRPr="007B2E7A" w:rsidRDefault="00CF453A">
      <w:pPr>
        <w:rPr>
          <w:rFonts w:ascii="Arial" w:hAnsi="Arial" w:cs="Arial"/>
          <w:sz w:val="16"/>
          <w:szCs w:val="16"/>
        </w:rPr>
      </w:pPr>
      <w:r w:rsidRPr="007B2E7A">
        <w:rPr>
          <w:rFonts w:ascii="Arial" w:hAnsi="Arial" w:cs="Arial"/>
          <w:sz w:val="16"/>
          <w:szCs w:val="16"/>
        </w:rPr>
        <w:t>A változó, illetőleg a változtatható kamatozású hitelek esetében az ügyleti kamat mértéke kamatperiódusonként változhat.</w:t>
      </w:r>
      <w:bookmarkStart w:id="86" w:name="PID4a39ac67-1e95-4654-9f94-6ea15eb2f172"/>
      <w:bookmarkEnd w:id="86"/>
    </w:p>
    <w:p w:rsidR="00FD283D" w:rsidRPr="007B2E7A" w:rsidRDefault="00CF453A">
      <w:pPr>
        <w:rPr>
          <w:rFonts w:ascii="Arial" w:hAnsi="Arial" w:cs="Arial"/>
          <w:sz w:val="16"/>
          <w:szCs w:val="16"/>
        </w:rPr>
      </w:pPr>
      <w:r w:rsidRPr="007B2E7A">
        <w:rPr>
          <w:rFonts w:ascii="Arial" w:hAnsi="Arial" w:cs="Arial"/>
          <w:b/>
          <w:bCs/>
          <w:sz w:val="16"/>
          <w:szCs w:val="16"/>
        </w:rPr>
        <w:t xml:space="preserve">Kamatperiódus: </w:t>
      </w:r>
      <w:r w:rsidRPr="007B2E7A">
        <w:rPr>
          <w:rFonts w:ascii="Arial" w:hAnsi="Arial" w:cs="Arial"/>
          <w:bCs/>
          <w:sz w:val="16"/>
          <w:szCs w:val="16"/>
        </w:rPr>
        <w:t>a</w:t>
      </w:r>
      <w:r w:rsidRPr="007B2E7A">
        <w:rPr>
          <w:rFonts w:ascii="Arial" w:hAnsi="Arial" w:cs="Arial"/>
          <w:b/>
          <w:bCs/>
          <w:sz w:val="16"/>
          <w:szCs w:val="16"/>
        </w:rPr>
        <w:t xml:space="preserve"> </w:t>
      </w:r>
      <w:r w:rsidRPr="007B2E7A">
        <w:rPr>
          <w:rFonts w:ascii="Arial" w:hAnsi="Arial" w:cs="Arial"/>
          <w:sz w:val="16"/>
          <w:szCs w:val="16"/>
        </w:rPr>
        <w:t>hitelszerződésben meghatározott olyan időszak, amely alatt a kamat mértékét a hitelező nem jogosult egyoldalúan megváltoztatni.</w:t>
      </w:r>
      <w:bookmarkStart w:id="87" w:name="PID9bd7d5d9-df02-43f7-99f6-9732612a80b0"/>
      <w:bookmarkEnd w:id="87"/>
    </w:p>
    <w:p w:rsidR="00FD283D" w:rsidRPr="007B2E7A" w:rsidRDefault="00CF453A">
      <w:pPr>
        <w:rPr>
          <w:rFonts w:ascii="Arial" w:hAnsi="Arial" w:cs="Arial"/>
          <w:sz w:val="16"/>
          <w:szCs w:val="16"/>
        </w:rPr>
      </w:pPr>
      <w:r w:rsidRPr="007B2E7A">
        <w:rPr>
          <w:rFonts w:ascii="Arial" w:hAnsi="Arial" w:cs="Arial"/>
          <w:b/>
          <w:sz w:val="16"/>
          <w:szCs w:val="16"/>
        </w:rPr>
        <w:t>Referencia-kamatperiódus:</w:t>
      </w:r>
      <w:r w:rsidRPr="007B2E7A">
        <w:rPr>
          <w:rFonts w:ascii="Arial" w:hAnsi="Arial" w:cs="Arial"/>
          <w:sz w:val="16"/>
          <w:szCs w:val="16"/>
        </w:rPr>
        <w:t xml:space="preserve"> a referencia-kamatláb mértékét a hitelszerződésben meghatározott referenciakamat </w:t>
      </w:r>
      <w:proofErr w:type="spellStart"/>
      <w:r w:rsidRPr="007B2E7A">
        <w:rPr>
          <w:rFonts w:ascii="Arial" w:hAnsi="Arial" w:cs="Arial"/>
          <w:sz w:val="16"/>
          <w:szCs w:val="16"/>
        </w:rPr>
        <w:t>futamidejének</w:t>
      </w:r>
      <w:proofErr w:type="spellEnd"/>
      <w:r w:rsidRPr="007B2E7A">
        <w:rPr>
          <w:rFonts w:ascii="Arial" w:hAnsi="Arial" w:cs="Arial"/>
          <w:sz w:val="16"/>
          <w:szCs w:val="16"/>
        </w:rPr>
        <w:t xml:space="preserve"> megfelelő időközönként kell a fordulónapot megelőző hónap utolsó munkanapja előtt 2 nappal érvényes referencia-kamatlábhoz igazítani, ezen időszak a referencia-kamatperiódus.</w:t>
      </w:r>
      <w:bookmarkStart w:id="88" w:name="PIDdc3ab6aa-8eed-4c63-b5c5-ab29f58206b9"/>
      <w:bookmarkEnd w:id="88"/>
    </w:p>
    <w:p w:rsidR="00FD283D" w:rsidRPr="007B2E7A" w:rsidRDefault="00CF453A">
      <w:pPr>
        <w:rPr>
          <w:rFonts w:ascii="Arial" w:hAnsi="Arial" w:cs="Arial"/>
          <w:sz w:val="16"/>
          <w:szCs w:val="16"/>
        </w:rPr>
      </w:pPr>
      <w:bookmarkStart w:id="89" w:name="PID4c6f09f3-ccf3-436f-81bd-ec69b95c7686"/>
      <w:bookmarkEnd w:id="89"/>
      <w:r w:rsidRPr="007B2E7A">
        <w:rPr>
          <w:rFonts w:ascii="Arial" w:hAnsi="Arial" w:cs="Arial"/>
          <w:b/>
          <w:sz w:val="16"/>
          <w:szCs w:val="16"/>
        </w:rPr>
        <w:t xml:space="preserve">Kamatfelár-periódus: </w:t>
      </w:r>
      <w:r w:rsidRPr="007B2E7A">
        <w:rPr>
          <w:rFonts w:ascii="Arial" w:hAnsi="Arial" w:cs="Arial"/>
          <w:sz w:val="16"/>
          <w:szCs w:val="16"/>
        </w:rPr>
        <w:t>referencia kamatozású termékek esetén a hitelszerződésben meghatározott olyan időszak, amely alatt a kamatfelár mértékét a hitelező nem jogosult egyoldalúan megváltoztatni.</w:t>
      </w:r>
      <w:bookmarkStart w:id="90" w:name="PID83aa376e-5f37-4a8a-a39f-67518f1ea529"/>
      <w:bookmarkEnd w:id="90"/>
    </w:p>
    <w:p w:rsidR="00FD283D" w:rsidRPr="007B2E7A" w:rsidRDefault="00CF453A">
      <w:pPr>
        <w:spacing w:before="240" w:after="60"/>
        <w:rPr>
          <w:rFonts w:ascii="Arial" w:hAnsi="Arial" w:cs="Arial"/>
          <w:b/>
          <w:color w:val="339966"/>
          <w:sz w:val="20"/>
          <w:szCs w:val="20"/>
        </w:rPr>
      </w:pPr>
      <w:bookmarkStart w:id="91" w:name="PID3a65cd0c-ab7d-4264-8163-ef3f0a672c8d"/>
      <w:bookmarkStart w:id="92" w:name="PID85c784be-a6f4-4f1c-afcb-13055b362bb8"/>
      <w:bookmarkEnd w:id="91"/>
      <w:bookmarkEnd w:id="92"/>
      <w:r w:rsidRPr="007B2E7A">
        <w:rPr>
          <w:rFonts w:ascii="Arial" w:hAnsi="Arial" w:cs="Arial"/>
          <w:b/>
          <w:color w:val="339966"/>
          <w:sz w:val="20"/>
          <w:szCs w:val="20"/>
        </w:rPr>
        <w:t>Amit a kockázati alapú árazásról tudni érdemes…</w:t>
      </w:r>
      <w:bookmarkStart w:id="93" w:name="PID70f681cc-3c1d-4e7a-acc5-b2edc60ab401"/>
      <w:bookmarkStart w:id="94" w:name="PID124f2b17-0f8b-4577-8793-791e96a2be42"/>
      <w:bookmarkEnd w:id="93"/>
      <w:bookmarkEnd w:id="94"/>
    </w:p>
    <w:p w:rsidR="00FD283D" w:rsidRPr="007B2E7A" w:rsidRDefault="00CF453A">
      <w:pPr>
        <w:jc w:val="both"/>
        <w:rPr>
          <w:rFonts w:ascii="Arial" w:hAnsi="Arial" w:cs="Arial"/>
          <w:sz w:val="16"/>
          <w:szCs w:val="16"/>
        </w:rPr>
      </w:pPr>
      <w:bookmarkStart w:id="95" w:name="PID35addee5-1faf-45ea-afc8-01bb41d8904d"/>
      <w:bookmarkStart w:id="96" w:name="PID096b053e-ac31-430c-8aef-36241b7a2896"/>
      <w:bookmarkEnd w:id="95"/>
      <w:bookmarkEnd w:id="96"/>
      <w:r w:rsidRPr="007B2E7A">
        <w:rPr>
          <w:rFonts w:ascii="Arial" w:hAnsi="Arial" w:cs="Arial"/>
          <w:sz w:val="16"/>
          <w:szCs w:val="16"/>
        </w:rPr>
        <w:t>Lakossági hitelkártya termékek esetében a bank kockázati alapú árazást alkalmaz. Ennek során kockázati felárak kerülnek alkalmazásra, melyek az ügyleti kamat részét képezik. </w:t>
      </w:r>
      <w:bookmarkStart w:id="97" w:name="PIDfe6a0171-fdb5-4e5a-93e5-83877787fd89"/>
      <w:bookmarkEnd w:id="97"/>
    </w:p>
    <w:p w:rsidR="00FD283D" w:rsidRPr="007B2E7A" w:rsidRDefault="00CF453A">
      <w:pPr>
        <w:jc w:val="both"/>
        <w:rPr>
          <w:rFonts w:ascii="Arial" w:hAnsi="Arial" w:cs="Arial"/>
          <w:sz w:val="16"/>
          <w:szCs w:val="16"/>
        </w:rPr>
      </w:pPr>
      <w:r w:rsidRPr="007B2E7A">
        <w:rPr>
          <w:rFonts w:ascii="Arial" w:hAnsi="Arial" w:cs="Arial"/>
          <w:sz w:val="16"/>
          <w:szCs w:val="16"/>
        </w:rPr>
        <w:t>A kockázati felár mértékét minden esetben a hitelbírálat során végzett adósminősítés határozza meg.  </w:t>
      </w:r>
      <w:bookmarkStart w:id="98" w:name="PIDeff0d05e-1d98-43fe-9869-75b58d51301b"/>
      <w:bookmarkStart w:id="99" w:name="PIDfa3feb36-f6cc-45d0-ac15-c78fcfcb9fe0"/>
      <w:bookmarkStart w:id="100" w:name="PIDd1fcc9aa-70e5-4296-8928-f09ecfbb3160"/>
      <w:bookmarkStart w:id="101" w:name="PID4bb354ff-2f53-4009-9dde-79f80814ec29"/>
      <w:bookmarkStart w:id="102" w:name="PIDab8160c8-68b9-4638-b9f3-660510abcca7"/>
      <w:bookmarkStart w:id="103" w:name="PID23d2e66d-4420-4046-9aa5-cb44e4c0c873"/>
      <w:bookmarkEnd w:id="98"/>
      <w:bookmarkEnd w:id="99"/>
      <w:bookmarkEnd w:id="100"/>
      <w:bookmarkEnd w:id="101"/>
      <w:bookmarkEnd w:id="102"/>
      <w:bookmarkEnd w:id="103"/>
    </w:p>
    <w:p w:rsidR="00FD283D" w:rsidRPr="007B2E7A" w:rsidRDefault="00CF453A">
      <w:pPr>
        <w:spacing w:after="200" w:line="276" w:lineRule="auto"/>
        <w:rPr>
          <w:rFonts w:ascii="Arial" w:hAnsi="Arial" w:cs="Arial"/>
          <w:b/>
          <w:color w:val="339966"/>
        </w:rPr>
      </w:pPr>
      <w:r w:rsidRPr="007B2E7A">
        <w:rPr>
          <w:rFonts w:ascii="Arial" w:hAnsi="Arial" w:cs="Arial"/>
          <w:b/>
          <w:color w:val="339966"/>
        </w:rPr>
        <w:br w:type="page"/>
      </w:r>
      <w:bookmarkStart w:id="104" w:name="PIDa246e0cf-61d4-4fc3-9aad-047ed451c05b"/>
      <w:bookmarkEnd w:id="104"/>
    </w:p>
    <w:p w:rsidR="00FD283D" w:rsidRPr="007B2E7A" w:rsidRDefault="00CF453A">
      <w:pPr>
        <w:jc w:val="right"/>
        <w:rPr>
          <w:rFonts w:ascii="Arial" w:hAnsi="Arial" w:cs="Arial"/>
          <w:b/>
          <w:color w:val="339966"/>
        </w:rPr>
      </w:pPr>
      <w:r w:rsidRPr="007B2E7A">
        <w:rPr>
          <w:noProof/>
        </w:rPr>
        <w:lastRenderedPageBreak/>
        <mc:AlternateContent>
          <mc:Choice Requires="wps">
            <w:drawing>
              <wp:anchor distT="0" distB="0" distL="114300" distR="114300" simplePos="0" relativeHeight="251651584" behindDoc="0" locked="0" layoutInCell="1" allowOverlap="1" wp14:anchorId="6202E94D" wp14:editId="6D59C091">
                <wp:simplePos x="0" y="0"/>
                <wp:positionH relativeFrom="column">
                  <wp:posOffset>2945130</wp:posOffset>
                </wp:positionH>
                <wp:positionV relativeFrom="paragraph">
                  <wp:posOffset>166370</wp:posOffset>
                </wp:positionV>
                <wp:extent cx="19050" cy="666750"/>
                <wp:effectExtent l="57150" t="0" r="95250" b="571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66750"/>
                        </a:xfrm>
                        <a:prstGeom prst="line">
                          <a:avLst/>
                        </a:prstGeom>
                        <a:noFill/>
                        <a:ln w="22225">
                          <a:solidFill>
                            <a:srgbClr val="008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B47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pt,13.1pt" to="233.4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VKgIAAE4EAAAOAAAAZHJzL2Uyb0RvYy54bWysVM2O2jAQvlfqO1i+QxIa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" strokecolor="green" strokeweight="1.75pt">
                <v:stroke endarrow="classic"/>
              </v:line>
            </w:pict>
          </mc:Fallback>
        </mc:AlternateContent>
      </w:r>
      <w:r w:rsidRPr="007B2E7A">
        <w:rPr>
          <w:noProof/>
        </w:rPr>
        <mc:AlternateContent>
          <mc:Choice Requires="wps">
            <w:drawing>
              <wp:anchor distT="0" distB="0" distL="114300" distR="114300" simplePos="0" relativeHeight="251665920" behindDoc="0" locked="0" layoutInCell="1" allowOverlap="1" wp14:anchorId="6202E949" wp14:editId="6202E94A">
                <wp:simplePos x="0" y="0"/>
                <wp:positionH relativeFrom="column">
                  <wp:posOffset>-226695</wp:posOffset>
                </wp:positionH>
                <wp:positionV relativeFrom="paragraph">
                  <wp:posOffset>153670</wp:posOffset>
                </wp:positionV>
                <wp:extent cx="6629400" cy="457200"/>
                <wp:effectExtent l="11430" t="10795" r="7620" b="825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C0C0C0"/>
                        </a:solidFill>
                        <a:ln w="12700">
                          <a:solidFill>
                            <a:srgbClr val="008000"/>
                          </a:solidFill>
                          <a:miter lim="800000"/>
                          <a:headEnd/>
                          <a:tailEnd/>
                        </a:ln>
                      </wps:spPr>
                      <wps:txbx>
                        <w:txbxContent>
                          <w:p w:rsidR="00FD283D" w:rsidRDefault="00CF453A">
                            <w:pPr>
                              <w:jc w:val="center"/>
                              <w:rPr>
                                <w:rFonts w:ascii="Arial" w:hAnsi="Arial" w:cs="Arial"/>
                                <w:sz w:val="20"/>
                                <w:szCs w:val="20"/>
                              </w:rPr>
                            </w:pPr>
                            <w:r>
                              <w:rPr>
                                <w:rFonts w:ascii="Arial" w:hAnsi="Arial" w:cs="Arial"/>
                                <w:sz w:val="20"/>
                                <w:szCs w:val="20"/>
                              </w:rPr>
                              <w:t xml:space="preserve">Váratlan helyzetet kell megoldania vagy egyszerűen régi álmát szeretné </w:t>
                            </w:r>
                            <w:proofErr w:type="gramStart"/>
                            <w:r>
                              <w:rPr>
                                <w:rFonts w:ascii="Arial" w:hAnsi="Arial" w:cs="Arial"/>
                                <w:sz w:val="20"/>
                                <w:szCs w:val="20"/>
                              </w:rPr>
                              <w:t>megvalósítani</w:t>
                            </w:r>
                            <w:proofErr w:type="gramEnd"/>
                            <w:r>
                              <w:rPr>
                                <w:rFonts w:ascii="Arial" w:hAnsi="Arial" w:cs="Arial"/>
                                <w:sz w:val="20"/>
                                <w:szCs w:val="20"/>
                              </w:rPr>
                              <w:t xml:space="preserve"> amihez nagyobb összegű szabadon felhasználható </w:t>
                            </w:r>
                            <w:smartTag w:uri="urn:schemas-microsoft-com:office:smarttags" w:element="PersonName">
                              <w:r>
                                <w:rPr>
                                  <w:rFonts w:ascii="Arial" w:hAnsi="Arial" w:cs="Arial"/>
                                  <w:sz w:val="20"/>
                                  <w:szCs w:val="20"/>
                                </w:rPr>
                                <w:t>p</w:t>
                              </w:r>
                            </w:smartTag>
                            <w:r>
                              <w:rPr>
                                <w:rFonts w:ascii="Arial" w:hAnsi="Arial" w:cs="Arial"/>
                                <w:sz w:val="20"/>
                                <w:szCs w:val="20"/>
                              </w:rPr>
                              <w:t xml:space="preserve">énzeszközre van szüksége? </w:t>
                            </w:r>
                            <w:bookmarkStart w:id="105" w:name="PIDdd8b5fa8-462a-4d8c-a2d0-45d4649e2020"/>
                            <w:bookmarkEnd w:id="1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E949" id="Text Box 14" o:spid="_x0000_s1027" type="#_x0000_t202" style="position:absolute;left:0;text-align:left;margin-left:-17.85pt;margin-top:12.1pt;width:522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" fillcolor="silver" strokecolor="green" strokeweight="1pt">
                <v:textbox>
                  <w:txbxContent>
                    <w:p w:rsidR="00FD283D" w:rsidRDefault="00CF453A">
                      <w:pPr>
                        <w:jc w:val="center"/>
                        <w:rPr>
                          <w:rFonts w:ascii="Arial" w:hAnsi="Arial" w:cs="Arial"/>
                          <w:sz w:val="20"/>
                          <w:szCs w:val="20"/>
                        </w:rPr>
                      </w:pPr>
                      <w:r>
                        <w:rPr>
                          <w:rFonts w:ascii="Arial" w:hAnsi="Arial" w:cs="Arial"/>
                          <w:sz w:val="20"/>
                          <w:szCs w:val="20"/>
                        </w:rPr>
                        <w:t xml:space="preserve">Váratlan helyzetet kell megoldania vagy egyszerűen régi álmát szeretné </w:t>
                      </w:r>
                      <w:proofErr w:type="gramStart"/>
                      <w:r>
                        <w:rPr>
                          <w:rFonts w:ascii="Arial" w:hAnsi="Arial" w:cs="Arial"/>
                          <w:sz w:val="20"/>
                          <w:szCs w:val="20"/>
                        </w:rPr>
                        <w:t>megvalósítani</w:t>
                      </w:r>
                      <w:proofErr w:type="gramEnd"/>
                      <w:r>
                        <w:rPr>
                          <w:rFonts w:ascii="Arial" w:hAnsi="Arial" w:cs="Arial"/>
                          <w:sz w:val="20"/>
                          <w:szCs w:val="20"/>
                        </w:rPr>
                        <w:t xml:space="preserve"> amihez nagyobb összegű szabadon felhasználható </w:t>
                      </w:r>
                      <w:smartTag w:uri="urn:schemas-microsoft-com:office:smarttags" w:element="PersonName">
                        <w:r>
                          <w:rPr>
                            <w:rFonts w:ascii="Arial" w:hAnsi="Arial" w:cs="Arial"/>
                            <w:sz w:val="20"/>
                            <w:szCs w:val="20"/>
                          </w:rPr>
                          <w:t>p</w:t>
                        </w:r>
                      </w:smartTag>
                      <w:r>
                        <w:rPr>
                          <w:rFonts w:ascii="Arial" w:hAnsi="Arial" w:cs="Arial"/>
                          <w:sz w:val="20"/>
                          <w:szCs w:val="20"/>
                        </w:rPr>
                        <w:t xml:space="preserve">énzeszközre van szüksége? </w:t>
                      </w:r>
                      <w:bookmarkStart w:id="106" w:name="PIDdd8b5fa8-462a-4d8c-a2d0-45d4649e2020"/>
                      <w:bookmarkEnd w:id="106"/>
                    </w:p>
                  </w:txbxContent>
                </v:textbox>
              </v:shape>
            </w:pict>
          </mc:Fallback>
        </mc:AlternateContent>
      </w:r>
      <w:bookmarkStart w:id="107" w:name="PIDf83b0500-886c-41ed-bca8-440c21278d90"/>
      <w:bookmarkStart w:id="108" w:name="PID35217135-726a-4c8a-8746-783e89ec4314"/>
      <w:bookmarkEnd w:id="107"/>
      <w:bookmarkEnd w:id="108"/>
      <w:r w:rsidRPr="007B2E7A">
        <w:rPr>
          <w:rFonts w:ascii="Arial" w:hAnsi="Arial" w:cs="Arial"/>
          <w:b/>
          <w:color w:val="339966"/>
        </w:rPr>
        <w:t>3.</w:t>
      </w:r>
    </w:p>
    <w:p w:rsidR="00FD283D" w:rsidRPr="007B2E7A" w:rsidRDefault="00FD283D">
      <w:pPr>
        <w:jc w:val="both"/>
        <w:rPr>
          <w:rFonts w:ascii="Arial" w:hAnsi="Arial" w:cs="Arial"/>
          <w:b/>
          <w:color w:val="339966"/>
        </w:rPr>
      </w:pPr>
      <w:bookmarkStart w:id="109" w:name="PID58ef6126-217b-4d38-95f3-073dc553bb0c"/>
      <w:bookmarkEnd w:id="109"/>
    </w:p>
    <w:p w:rsidR="00FD283D" w:rsidRPr="007B2E7A" w:rsidRDefault="00FD283D">
      <w:pPr>
        <w:jc w:val="center"/>
        <w:rPr>
          <w:rFonts w:ascii="Arial" w:hAnsi="Arial" w:cs="Arial"/>
          <w:b/>
          <w:color w:val="339966"/>
          <w:sz w:val="28"/>
          <w:szCs w:val="28"/>
        </w:rPr>
      </w:pPr>
      <w:bookmarkStart w:id="110" w:name="PIDd79d287c-a0ad-488b-a69d-c958e134a7b1"/>
      <w:bookmarkEnd w:id="110"/>
    </w:p>
    <w:p w:rsidR="00FD283D" w:rsidRPr="007B2E7A" w:rsidRDefault="00FD283D">
      <w:pPr>
        <w:jc w:val="center"/>
        <w:rPr>
          <w:rFonts w:ascii="Arial" w:hAnsi="Arial" w:cs="Arial"/>
          <w:b/>
          <w:color w:val="339966"/>
          <w:sz w:val="28"/>
          <w:szCs w:val="28"/>
        </w:rPr>
      </w:pPr>
      <w:bookmarkStart w:id="111" w:name="PID5d9e1fcb-4090-4306-8621-be0763b1d6fb"/>
      <w:bookmarkStart w:id="112" w:name="PID856a6b3a-2cb2-467e-baf5-82b29bb53b44"/>
      <w:bookmarkEnd w:id="111"/>
      <w:bookmarkEnd w:id="112"/>
    </w:p>
    <w:p w:rsidR="00FD283D" w:rsidRPr="007B2E7A" w:rsidRDefault="00CF453A">
      <w:pPr>
        <w:jc w:val="center"/>
        <w:rPr>
          <w:rFonts w:ascii="Arial" w:hAnsi="Arial" w:cs="Arial"/>
          <w:b/>
          <w:color w:val="339966"/>
          <w:sz w:val="28"/>
          <w:szCs w:val="28"/>
        </w:rPr>
      </w:pPr>
      <w:r w:rsidRPr="007B2E7A">
        <w:rPr>
          <w:noProof/>
        </w:rPr>
        <mc:AlternateContent>
          <mc:Choice Requires="wps">
            <w:drawing>
              <wp:anchor distT="0" distB="0" distL="114300" distR="114300" simplePos="0" relativeHeight="251658752" behindDoc="0" locked="0" layoutInCell="1" allowOverlap="1" wp14:anchorId="6202E94F" wp14:editId="353A22E5">
                <wp:simplePos x="0" y="0"/>
                <wp:positionH relativeFrom="column">
                  <wp:posOffset>-226695</wp:posOffset>
                </wp:positionH>
                <wp:positionV relativeFrom="paragraph">
                  <wp:posOffset>149860</wp:posOffset>
                </wp:positionV>
                <wp:extent cx="6515100" cy="1095375"/>
                <wp:effectExtent l="0" t="0" r="19050"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5375"/>
                        </a:xfrm>
                        <a:prstGeom prst="rect">
                          <a:avLst/>
                        </a:prstGeom>
                        <a:solidFill>
                          <a:srgbClr val="CCFFFF"/>
                        </a:solidFill>
                        <a:ln w="12700">
                          <a:solidFill>
                            <a:srgbClr val="008000"/>
                          </a:solidFill>
                          <a:miter lim="800000"/>
                          <a:headEnd/>
                          <a:tailEnd/>
                        </a:ln>
                      </wps:spPr>
                      <wps:txbx>
                        <w:txbxContent>
                          <w:p w:rsidR="00FD283D" w:rsidRDefault="00CF453A">
                            <w:pPr>
                              <w:jc w:val="center"/>
                              <w:rPr>
                                <w:rFonts w:ascii="Arial" w:hAnsi="Arial" w:cs="Arial"/>
                                <w:b/>
                              </w:rPr>
                            </w:pPr>
                            <w:r>
                              <w:rPr>
                                <w:rFonts w:ascii="Arial" w:hAnsi="Arial" w:cs="Arial"/>
                                <w:b/>
                              </w:rPr>
                              <w:t>Személyi kölcsön</w:t>
                            </w:r>
                            <w:bookmarkStart w:id="113" w:name="PIDa389fb47-4105-4638-b929-ec0b396cdf07"/>
                            <w:bookmarkEnd w:id="113"/>
                          </w:p>
                          <w:p w:rsidR="00FD283D" w:rsidRDefault="00FD283D">
                            <w:pPr>
                              <w:rPr>
                                <w:rFonts w:ascii="Arial" w:hAnsi="Arial" w:cs="Arial"/>
                                <w:sz w:val="20"/>
                                <w:szCs w:val="20"/>
                              </w:rPr>
                            </w:pPr>
                            <w:bookmarkStart w:id="114" w:name="PID2f30279d-02a9-4237-ab2f-6917a461182c"/>
                            <w:bookmarkEnd w:id="114"/>
                          </w:p>
                          <w:p w:rsidR="00FD283D" w:rsidRDefault="00CF453A">
                            <w:pPr>
                              <w:jc w:val="both"/>
                              <w:rPr>
                                <w:rFonts w:ascii="Arial" w:hAnsi="Arial" w:cs="Arial"/>
                                <w:sz w:val="20"/>
                                <w:szCs w:val="20"/>
                              </w:rPr>
                            </w:pPr>
                            <w:r>
                              <w:rPr>
                                <w:rFonts w:ascii="Arial" w:hAnsi="Arial" w:cs="Arial"/>
                                <w:sz w:val="20"/>
                                <w:szCs w:val="20"/>
                              </w:rPr>
                              <w:t xml:space="preserve">Gyorsan és egyszerűen tudunk Önnek </w:t>
                            </w:r>
                            <w:smartTag w:uri="urn:schemas-microsoft-com:office:smarttags" w:element="PersonName">
                              <w:r>
                                <w:rPr>
                                  <w:rFonts w:ascii="Arial" w:hAnsi="Arial" w:cs="Arial"/>
                                  <w:sz w:val="20"/>
                                  <w:szCs w:val="20"/>
                                </w:rPr>
                                <w:t>p</w:t>
                              </w:r>
                            </w:smartTag>
                            <w:r>
                              <w:rPr>
                                <w:rFonts w:ascii="Arial" w:hAnsi="Arial" w:cs="Arial"/>
                                <w:sz w:val="20"/>
                                <w:szCs w:val="20"/>
                              </w:rPr>
                              <w:t xml:space="preserve">énzügyi segítséget nyújtani. Az OTP Személyi kölcsönhöz nincs szüksége fedezetre, a bank a jövedelem mértékét vizsgálva ajánl Önnek kölcsönösszeget. A folyósítás után szabadon rendelkezhet a kölcsönösszeggel, a hitelcél igazolása nélkül. </w:t>
                            </w:r>
                            <w:bookmarkStart w:id="115" w:name="PID72364771-1e29-4f24-a8fe-401d0285675d"/>
                            <w:bookmarkEnd w:id="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E94F" id="Text Box 6" o:spid="_x0000_s1028" type="#_x0000_t202" style="position:absolute;left:0;text-align:left;margin-left:-17.85pt;margin-top:11.8pt;width:513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" fillcolor="#cff" strokecolor="green" strokeweight="1pt">
                <v:textbox>
                  <w:txbxContent>
                    <w:p w:rsidR="00FD283D" w:rsidRDefault="00CF453A">
                      <w:pPr>
                        <w:jc w:val="center"/>
                        <w:rPr>
                          <w:rFonts w:ascii="Arial" w:hAnsi="Arial" w:cs="Arial"/>
                          <w:b/>
                        </w:rPr>
                      </w:pPr>
                      <w:r>
                        <w:rPr>
                          <w:rFonts w:ascii="Arial" w:hAnsi="Arial" w:cs="Arial"/>
                          <w:b/>
                        </w:rPr>
                        <w:t>Személyi kölcsön</w:t>
                      </w:r>
                      <w:bookmarkStart w:id="116" w:name="PIDa389fb47-4105-4638-b929-ec0b396cdf07"/>
                      <w:bookmarkEnd w:id="116"/>
                    </w:p>
                    <w:p w:rsidR="00FD283D" w:rsidRDefault="00FD283D">
                      <w:pPr>
                        <w:rPr>
                          <w:rFonts w:ascii="Arial" w:hAnsi="Arial" w:cs="Arial"/>
                          <w:sz w:val="20"/>
                          <w:szCs w:val="20"/>
                        </w:rPr>
                      </w:pPr>
                      <w:bookmarkStart w:id="117" w:name="PID2f30279d-02a9-4237-ab2f-6917a461182c"/>
                      <w:bookmarkEnd w:id="117"/>
                    </w:p>
                    <w:p w:rsidR="00FD283D" w:rsidRDefault="00CF453A">
                      <w:pPr>
                        <w:jc w:val="both"/>
                        <w:rPr>
                          <w:rFonts w:ascii="Arial" w:hAnsi="Arial" w:cs="Arial"/>
                          <w:sz w:val="20"/>
                          <w:szCs w:val="20"/>
                        </w:rPr>
                      </w:pPr>
                      <w:r>
                        <w:rPr>
                          <w:rFonts w:ascii="Arial" w:hAnsi="Arial" w:cs="Arial"/>
                          <w:sz w:val="20"/>
                          <w:szCs w:val="20"/>
                        </w:rPr>
                        <w:t xml:space="preserve">Gyorsan és egyszerűen tudunk Önnek </w:t>
                      </w:r>
                      <w:smartTag w:uri="urn:schemas-microsoft-com:office:smarttags" w:element="PersonName">
                        <w:r>
                          <w:rPr>
                            <w:rFonts w:ascii="Arial" w:hAnsi="Arial" w:cs="Arial"/>
                            <w:sz w:val="20"/>
                            <w:szCs w:val="20"/>
                          </w:rPr>
                          <w:t>p</w:t>
                        </w:r>
                      </w:smartTag>
                      <w:r>
                        <w:rPr>
                          <w:rFonts w:ascii="Arial" w:hAnsi="Arial" w:cs="Arial"/>
                          <w:sz w:val="20"/>
                          <w:szCs w:val="20"/>
                        </w:rPr>
                        <w:t xml:space="preserve">énzügyi segítséget nyújtani. Az OTP Személyi kölcsönhöz nincs szüksége fedezetre, a bank a jövedelem mértékét vizsgálva ajánl Önnek kölcsönösszeget. A folyósítás után szabadon rendelkezhet a kölcsönösszeggel, a hitelcél igazolása nélkül. </w:t>
                      </w:r>
                      <w:bookmarkStart w:id="118" w:name="PID72364771-1e29-4f24-a8fe-401d0285675d"/>
                      <w:bookmarkEnd w:id="118"/>
                    </w:p>
                  </w:txbxContent>
                </v:textbox>
              </v:shape>
            </w:pict>
          </mc:Fallback>
        </mc:AlternateContent>
      </w:r>
      <w:bookmarkStart w:id="119" w:name="PID31783f87-45b4-4306-8b60-f4832f7fa7e7"/>
      <w:bookmarkEnd w:id="119"/>
    </w:p>
    <w:p w:rsidR="00FD283D" w:rsidRPr="007B2E7A" w:rsidRDefault="00FD283D">
      <w:pPr>
        <w:jc w:val="center"/>
        <w:rPr>
          <w:rFonts w:ascii="Arial" w:hAnsi="Arial" w:cs="Arial"/>
          <w:b/>
          <w:color w:val="339966"/>
          <w:sz w:val="28"/>
          <w:szCs w:val="28"/>
        </w:rPr>
      </w:pPr>
      <w:bookmarkStart w:id="120" w:name="PID84d8e25e-602e-40dd-8060-a5ab9e0b020c"/>
      <w:bookmarkEnd w:id="120"/>
    </w:p>
    <w:p w:rsidR="00FD283D" w:rsidRPr="007B2E7A" w:rsidRDefault="00FD283D">
      <w:pPr>
        <w:jc w:val="center"/>
        <w:rPr>
          <w:rFonts w:ascii="Arial" w:hAnsi="Arial" w:cs="Arial"/>
          <w:b/>
          <w:color w:val="339966"/>
          <w:sz w:val="28"/>
          <w:szCs w:val="28"/>
        </w:rPr>
      </w:pPr>
      <w:bookmarkStart w:id="121" w:name="PID76ca5839-71ae-43c3-9ed0-7c1c7d760b2e"/>
      <w:bookmarkEnd w:id="121"/>
    </w:p>
    <w:p w:rsidR="00FD283D" w:rsidRPr="007B2E7A" w:rsidRDefault="00FD283D">
      <w:pPr>
        <w:jc w:val="center"/>
        <w:rPr>
          <w:rFonts w:ascii="Arial" w:hAnsi="Arial" w:cs="Arial"/>
          <w:b/>
          <w:color w:val="339966"/>
          <w:sz w:val="28"/>
          <w:szCs w:val="28"/>
        </w:rPr>
      </w:pPr>
      <w:bookmarkStart w:id="122" w:name="PIDe76f781e-1376-4ed2-847e-7fb2eeddf049"/>
      <w:bookmarkEnd w:id="122"/>
    </w:p>
    <w:p w:rsidR="00FD283D" w:rsidRPr="007B2E7A" w:rsidRDefault="00FD283D">
      <w:pPr>
        <w:jc w:val="center"/>
        <w:rPr>
          <w:rFonts w:ascii="Arial" w:hAnsi="Arial" w:cs="Arial"/>
          <w:b/>
          <w:color w:val="339966"/>
          <w:sz w:val="28"/>
          <w:szCs w:val="28"/>
        </w:rPr>
      </w:pPr>
      <w:bookmarkStart w:id="123" w:name="PID28ce8f99-82dc-4677-a09b-6ae2672baef3"/>
      <w:bookmarkEnd w:id="123"/>
    </w:p>
    <w:p w:rsidR="00FD283D" w:rsidRPr="007B2E7A" w:rsidRDefault="00FD283D">
      <w:pPr>
        <w:jc w:val="center"/>
        <w:rPr>
          <w:rFonts w:ascii="Arial" w:hAnsi="Arial" w:cs="Arial"/>
          <w:b/>
          <w:color w:val="339966"/>
          <w:sz w:val="28"/>
          <w:szCs w:val="28"/>
        </w:rPr>
      </w:pPr>
      <w:bookmarkStart w:id="124" w:name="PIDbf29c025-5c1d-4f18-b90e-1e71c9bceead"/>
      <w:bookmarkEnd w:id="124"/>
    </w:p>
    <w:p w:rsidR="00FD283D" w:rsidRPr="007B2E7A" w:rsidRDefault="00FD283D">
      <w:pPr>
        <w:jc w:val="center"/>
        <w:rPr>
          <w:rFonts w:ascii="Arial" w:hAnsi="Arial" w:cs="Arial"/>
          <w:b/>
          <w:color w:val="339966"/>
          <w:sz w:val="28"/>
          <w:szCs w:val="28"/>
        </w:rPr>
      </w:pPr>
      <w:bookmarkStart w:id="125" w:name="PID55b545cc-655f-49a4-9b4c-eef617899d43"/>
      <w:bookmarkEnd w:id="125"/>
    </w:p>
    <w:p w:rsidR="00FD283D" w:rsidRPr="007B2E7A" w:rsidRDefault="00FD283D">
      <w:pPr>
        <w:jc w:val="center"/>
        <w:rPr>
          <w:rFonts w:ascii="Arial" w:hAnsi="Arial" w:cs="Arial"/>
          <w:b/>
          <w:color w:val="339966"/>
          <w:sz w:val="28"/>
          <w:szCs w:val="28"/>
        </w:rPr>
      </w:pPr>
      <w:bookmarkStart w:id="126" w:name="PID0bd2e33c-5d17-41fa-9267-d54525132d03"/>
      <w:bookmarkEnd w:id="126"/>
    </w:p>
    <w:p w:rsidR="00FD283D" w:rsidRPr="007B2E7A" w:rsidRDefault="00FD283D">
      <w:pPr>
        <w:jc w:val="center"/>
        <w:rPr>
          <w:rFonts w:ascii="Arial" w:hAnsi="Arial" w:cs="Arial"/>
          <w:b/>
          <w:color w:val="339966"/>
          <w:sz w:val="28"/>
          <w:szCs w:val="28"/>
        </w:rPr>
      </w:pPr>
      <w:bookmarkStart w:id="127" w:name="PIDf99ee34c-8d18-42cf-8700-158efc8d269f"/>
      <w:bookmarkEnd w:id="127"/>
    </w:p>
    <w:p w:rsidR="00FD283D" w:rsidRPr="007B2E7A" w:rsidRDefault="00CF453A">
      <w:pPr>
        <w:jc w:val="center"/>
        <w:rPr>
          <w:rFonts w:ascii="Arial" w:hAnsi="Arial" w:cs="Arial"/>
          <w:b/>
          <w:color w:val="339966"/>
          <w:sz w:val="28"/>
          <w:szCs w:val="28"/>
        </w:rPr>
      </w:pPr>
      <w:r w:rsidRPr="007B2E7A">
        <w:rPr>
          <w:rFonts w:ascii="Arial" w:hAnsi="Arial" w:cs="Arial"/>
          <w:b/>
          <w:color w:val="339966"/>
          <w:sz w:val="28"/>
          <w:szCs w:val="28"/>
        </w:rPr>
        <w:t>Személyi kölcsön</w:t>
      </w:r>
      <w:bookmarkStart w:id="128" w:name="PIDffc65f33-109c-45d8-8f9c-3474a7ce59fa"/>
      <w:bookmarkEnd w:id="128"/>
    </w:p>
    <w:p w:rsidR="00FD283D" w:rsidRPr="007B2E7A" w:rsidRDefault="00FD283D">
      <w:pPr>
        <w:jc w:val="center"/>
        <w:rPr>
          <w:rFonts w:ascii="Arial" w:hAnsi="Arial" w:cs="Arial"/>
          <w:b/>
          <w:color w:val="339966"/>
          <w:sz w:val="28"/>
          <w:szCs w:val="28"/>
        </w:rPr>
      </w:pPr>
      <w:bookmarkStart w:id="129" w:name="PID54977258-ca81-4bd0-8de3-9a3a891b6bf9"/>
      <w:bookmarkEnd w:id="129"/>
    </w:p>
    <w:p w:rsidR="00FD283D" w:rsidRPr="007B2E7A" w:rsidRDefault="00CF453A">
      <w:pPr>
        <w:spacing w:line="240" w:lineRule="atLeast"/>
        <w:jc w:val="both"/>
        <w:rPr>
          <w:rFonts w:ascii="Arial" w:hAnsi="Arial" w:cs="Arial"/>
          <w:sz w:val="20"/>
          <w:szCs w:val="20"/>
        </w:rPr>
      </w:pPr>
      <w:r w:rsidRPr="007B2E7A">
        <w:rPr>
          <w:rFonts w:ascii="Arial" w:hAnsi="Arial" w:cs="Arial"/>
          <w:sz w:val="20"/>
          <w:szCs w:val="20"/>
        </w:rPr>
        <w:t xml:space="preserve">Fedezet és akár kezes nélkül felvehető hatékony segítség az átmeneti </w:t>
      </w:r>
      <w:smartTag w:uri="urn:schemas-microsoft-com:office:smarttags" w:element="PersonName">
        <w:r w:rsidRPr="007B2E7A">
          <w:rPr>
            <w:rFonts w:ascii="Arial" w:hAnsi="Arial" w:cs="Arial"/>
            <w:sz w:val="20"/>
            <w:szCs w:val="20"/>
          </w:rPr>
          <w:t>p</w:t>
        </w:r>
      </w:smartTag>
      <w:r w:rsidRPr="007B2E7A">
        <w:rPr>
          <w:rFonts w:ascii="Arial" w:hAnsi="Arial" w:cs="Arial"/>
          <w:sz w:val="20"/>
          <w:szCs w:val="20"/>
        </w:rPr>
        <w:t>énzügyi nehézségek, vagy egyszeri nagyobb kiadások finanszírozására. Forint alapon igényelhető, így az árfolyamváltozástól sem kell tartania.</w:t>
      </w:r>
      <w:bookmarkStart w:id="130" w:name="PID7c9ce6ba-f256-40de-aa91-e344fbb7f3c3"/>
      <w:bookmarkEnd w:id="130"/>
    </w:p>
    <w:p w:rsidR="00FD283D" w:rsidRPr="007B2E7A" w:rsidRDefault="00CF453A">
      <w:pPr>
        <w:spacing w:before="240" w:after="60"/>
        <w:jc w:val="both"/>
        <w:rPr>
          <w:rFonts w:ascii="Arial" w:hAnsi="Arial" w:cs="Arial"/>
          <w:b/>
          <w:color w:val="339966"/>
          <w:sz w:val="20"/>
          <w:szCs w:val="20"/>
        </w:rPr>
      </w:pPr>
      <w:r w:rsidRPr="007B2E7A">
        <w:rPr>
          <w:rFonts w:ascii="Arial" w:hAnsi="Arial" w:cs="Arial"/>
          <w:b/>
          <w:color w:val="339966"/>
          <w:sz w:val="20"/>
          <w:szCs w:val="20"/>
        </w:rPr>
        <w:t>Mekkora összegű kölcsön igényelhető, és mennyi idő alatt kell visszafizetni?</w:t>
      </w:r>
      <w:bookmarkStart w:id="131" w:name="PIDc0aab1ce-4cc4-4255-a04c-f820dfedcd2a"/>
      <w:bookmarkEnd w:id="131"/>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23"/>
      </w:tblGrid>
      <w:tr w:rsidR="00FD283D" w:rsidRPr="007B2E7A">
        <w:trPr>
          <w:trHeight w:val="501"/>
        </w:trPr>
        <w:tc>
          <w:tcPr>
            <w:tcW w:w="10023" w:type="dxa"/>
            <w:vAlign w:val="center"/>
          </w:tcPr>
          <w:p w:rsidR="00FD283D" w:rsidRPr="007B2E7A" w:rsidRDefault="00CF453A">
            <w:pPr>
              <w:jc w:val="both"/>
              <w:rPr>
                <w:sz w:val="20"/>
                <w:szCs w:val="20"/>
              </w:rPr>
            </w:pPr>
            <w:bookmarkStart w:id="132" w:name="PID2b18e88e-f01d-4388-bdfc-c23f9d698d60"/>
            <w:bookmarkEnd w:id="132"/>
            <w:r w:rsidRPr="007B2E7A">
              <w:rPr>
                <w:rFonts w:ascii="Arial" w:hAnsi="Arial" w:cs="Arial"/>
                <w:sz w:val="20"/>
                <w:szCs w:val="20"/>
              </w:rPr>
              <w:t>Kölcsönösszeg: 100.000 Ft-tól 7.000.000 Ft-ig</w:t>
            </w:r>
            <w:bookmarkStart w:id="133" w:name="PIDb399cf7b-2f7a-48d2-b48b-9dc463ad25d0"/>
            <w:bookmarkEnd w:id="133"/>
          </w:p>
        </w:tc>
      </w:tr>
      <w:tr w:rsidR="00FD283D" w:rsidRPr="007B2E7A">
        <w:trPr>
          <w:trHeight w:val="503"/>
        </w:trPr>
        <w:tc>
          <w:tcPr>
            <w:tcW w:w="10023" w:type="dxa"/>
            <w:vAlign w:val="center"/>
          </w:tcPr>
          <w:p w:rsidR="00FD283D" w:rsidRPr="007B2E7A" w:rsidRDefault="00CF453A">
            <w:pPr>
              <w:jc w:val="both"/>
              <w:rPr>
                <w:sz w:val="20"/>
                <w:szCs w:val="20"/>
              </w:rPr>
            </w:pPr>
            <w:r w:rsidRPr="007B2E7A">
              <w:rPr>
                <w:rFonts w:ascii="Arial" w:hAnsi="Arial" w:cs="Arial"/>
                <w:sz w:val="20"/>
                <w:szCs w:val="20"/>
              </w:rPr>
              <w:t>Futamidő: 13-84 hóna</w:t>
            </w:r>
            <w:smartTag w:uri="urn:schemas-microsoft-com:office:smarttags" w:element="PersonName">
              <w:r w:rsidRPr="007B2E7A">
                <w:rPr>
                  <w:rFonts w:ascii="Arial" w:hAnsi="Arial" w:cs="Arial"/>
                  <w:sz w:val="20"/>
                  <w:szCs w:val="20"/>
                </w:rPr>
                <w:t>p</w:t>
              </w:r>
            </w:smartTag>
            <w:r w:rsidRPr="007B2E7A">
              <w:rPr>
                <w:rFonts w:ascii="Arial" w:hAnsi="Arial" w:cs="Arial"/>
                <w:sz w:val="20"/>
                <w:szCs w:val="20"/>
              </w:rPr>
              <w:t>ig terjedhet (a hitelbírálat függvényében)</w:t>
            </w:r>
            <w:bookmarkStart w:id="134" w:name="PID5b32a8ec-361d-4352-85f4-83b2ef8a5e0f"/>
            <w:bookmarkEnd w:id="134"/>
          </w:p>
        </w:tc>
      </w:tr>
    </w:tbl>
    <w:p w:rsidR="00FD283D" w:rsidRPr="007B2E7A" w:rsidRDefault="00CF453A">
      <w:pPr>
        <w:spacing w:before="240" w:after="60"/>
        <w:jc w:val="both"/>
        <w:rPr>
          <w:rFonts w:ascii="Arial" w:hAnsi="Arial" w:cs="Arial"/>
          <w:b/>
          <w:color w:val="339966"/>
          <w:sz w:val="20"/>
          <w:szCs w:val="20"/>
        </w:rPr>
      </w:pPr>
      <w:bookmarkStart w:id="135" w:name="PIDec01888e-785d-47da-aa49-40e8e857831c"/>
      <w:bookmarkStart w:id="136" w:name="PIDb1adb2d3-134d-49d0-9b9e-f6274de7cf74"/>
      <w:bookmarkEnd w:id="135"/>
      <w:bookmarkEnd w:id="136"/>
      <w:r w:rsidRPr="007B2E7A">
        <w:rPr>
          <w:rFonts w:ascii="Arial" w:hAnsi="Arial" w:cs="Arial"/>
          <w:b/>
          <w:color w:val="339966"/>
          <w:sz w:val="20"/>
          <w:szCs w:val="20"/>
        </w:rPr>
        <w:t>Kamatozás módja</w:t>
      </w:r>
      <w:bookmarkStart w:id="137" w:name="PID7fb6a6ea-ebd6-474f-82db-462d1622e29c"/>
      <w:bookmarkEnd w:id="137"/>
    </w:p>
    <w:p w:rsidR="00FD283D" w:rsidRPr="007B2E7A" w:rsidRDefault="00CF453A">
      <w:pPr>
        <w:jc w:val="both"/>
        <w:rPr>
          <w:rFonts w:ascii="Arial" w:hAnsi="Arial" w:cs="Arial"/>
          <w:sz w:val="16"/>
          <w:szCs w:val="16"/>
        </w:rPr>
      </w:pPr>
      <w:bookmarkStart w:id="138" w:name="PIDa7b1a3f0-7494-48dd-8334-1b61ab118c24"/>
      <w:bookmarkEnd w:id="138"/>
      <w:r w:rsidRPr="007B2E7A">
        <w:rPr>
          <w:rFonts w:ascii="Arial" w:hAnsi="Arial" w:cs="Arial"/>
          <w:sz w:val="16"/>
          <w:szCs w:val="16"/>
        </w:rPr>
        <w:t xml:space="preserve">Személyi kölcsön esetében az OTP Bank konstrukciótól függően a teljes futamidő alatt fix, vagy kamatperiódusonként változtatható kamatozást alkalmaz.  </w:t>
      </w:r>
      <w:bookmarkStart w:id="139" w:name="PID939f6331-f6bd-4e3e-a234-a964b7f3c443"/>
      <w:bookmarkEnd w:id="139"/>
    </w:p>
    <w:p w:rsidR="00FD283D" w:rsidRPr="007B2E7A" w:rsidRDefault="00CF453A">
      <w:pPr>
        <w:spacing w:before="240" w:after="60"/>
        <w:jc w:val="both"/>
        <w:rPr>
          <w:rFonts w:ascii="Arial" w:hAnsi="Arial" w:cs="Arial"/>
          <w:b/>
          <w:color w:val="339966"/>
          <w:sz w:val="20"/>
          <w:szCs w:val="20"/>
        </w:rPr>
      </w:pPr>
      <w:bookmarkStart w:id="140" w:name="PID0cfa0061-4576-43f2-b459-039bd1404665"/>
      <w:bookmarkStart w:id="141" w:name="PIDe330d464-072f-444b-b71e-c32f70a67ff9"/>
      <w:bookmarkEnd w:id="140"/>
      <w:bookmarkEnd w:id="141"/>
      <w:r w:rsidRPr="007B2E7A">
        <w:rPr>
          <w:rFonts w:ascii="Arial" w:hAnsi="Arial" w:cs="Arial"/>
          <w:b/>
          <w:color w:val="339966"/>
          <w:sz w:val="20"/>
          <w:szCs w:val="20"/>
        </w:rPr>
        <w:t>Választható törlesztési módok</w:t>
      </w:r>
      <w:bookmarkStart w:id="142" w:name="PID537f0bb6-2db2-4459-87ba-40dc37d8f0a7"/>
      <w:bookmarkEnd w:id="142"/>
    </w:p>
    <w:p w:rsidR="00FD283D" w:rsidRPr="007B2E7A" w:rsidRDefault="00CF453A">
      <w:pPr>
        <w:jc w:val="both"/>
        <w:rPr>
          <w:rFonts w:ascii="Arial" w:hAnsi="Arial" w:cs="Arial"/>
          <w:sz w:val="16"/>
          <w:szCs w:val="16"/>
        </w:rPr>
      </w:pPr>
      <w:r w:rsidRPr="007B2E7A">
        <w:rPr>
          <w:rFonts w:ascii="Arial" w:hAnsi="Arial" w:cs="Arial"/>
          <w:sz w:val="16"/>
          <w:szCs w:val="16"/>
        </w:rPr>
        <w:t xml:space="preserve">A kölcsön törlesztése havi egyenlő részletekben, forintban történik. </w:t>
      </w:r>
      <w:bookmarkStart w:id="143" w:name="PIDf945accc-817e-4183-9910-9e91d1ed925a"/>
      <w:bookmarkEnd w:id="143"/>
    </w:p>
    <w:p w:rsidR="00FD283D" w:rsidRPr="007B2E7A" w:rsidRDefault="00CF453A">
      <w:pPr>
        <w:spacing w:before="240" w:after="60"/>
        <w:jc w:val="both"/>
        <w:rPr>
          <w:rFonts w:ascii="Arial" w:hAnsi="Arial" w:cs="Arial"/>
          <w:b/>
          <w:color w:val="339966"/>
          <w:sz w:val="20"/>
          <w:szCs w:val="20"/>
        </w:rPr>
      </w:pPr>
      <w:bookmarkStart w:id="144" w:name="PID7ed1199f-625d-4671-bc31-81aece9d5e88"/>
      <w:bookmarkStart w:id="145" w:name="PID03209c2e-e050-4dda-91c4-5d7964b846fc"/>
      <w:bookmarkEnd w:id="144"/>
      <w:bookmarkEnd w:id="145"/>
      <w:r w:rsidRPr="007B2E7A">
        <w:rPr>
          <w:rFonts w:ascii="Arial" w:hAnsi="Arial" w:cs="Arial"/>
          <w:b/>
          <w:color w:val="339966"/>
          <w:sz w:val="20"/>
          <w:szCs w:val="20"/>
        </w:rPr>
        <w:t>A kölcsön törlesztése és folyósítása</w:t>
      </w:r>
      <w:bookmarkStart w:id="146" w:name="PIDa7a72f8b-fe88-4e69-a708-bb29bd9134e7"/>
      <w:bookmarkEnd w:id="146"/>
    </w:p>
    <w:p w:rsidR="00FD283D" w:rsidRPr="007B2E7A" w:rsidRDefault="00CF453A">
      <w:pPr>
        <w:jc w:val="both"/>
        <w:rPr>
          <w:rFonts w:ascii="Arial" w:hAnsi="Arial" w:cs="Arial"/>
          <w:sz w:val="16"/>
          <w:szCs w:val="16"/>
        </w:rPr>
      </w:pPr>
      <w:r w:rsidRPr="007B2E7A">
        <w:rPr>
          <w:rFonts w:ascii="Arial" w:hAnsi="Arial" w:cs="Arial"/>
          <w:sz w:val="16"/>
          <w:szCs w:val="16"/>
        </w:rPr>
        <w:t>A kölcsön folyósítása OTP Lakossági Bankszámlára történik.</w:t>
      </w:r>
      <w:bookmarkStart w:id="147" w:name="PID612a7d06-7536-461b-a16f-25c7a2406e10"/>
      <w:bookmarkEnd w:id="147"/>
    </w:p>
    <w:p w:rsidR="00FD283D" w:rsidRPr="007B2E7A" w:rsidRDefault="00CF453A">
      <w:pPr>
        <w:jc w:val="both"/>
        <w:rPr>
          <w:rFonts w:ascii="Arial" w:hAnsi="Arial" w:cs="Arial"/>
          <w:sz w:val="16"/>
          <w:szCs w:val="16"/>
        </w:rPr>
      </w:pPr>
      <w:r w:rsidRPr="007B2E7A">
        <w:rPr>
          <w:rFonts w:ascii="Arial" w:hAnsi="Arial" w:cs="Arial"/>
          <w:sz w:val="16"/>
          <w:szCs w:val="16"/>
        </w:rPr>
        <w:t>A törlesztés beszedési megbízással kerül levonásra, azaz az Ön által megadott OTP Lakossági Bankszámláról Bankunk minden hóna</w:t>
      </w:r>
      <w:smartTag w:uri="urn:schemas-microsoft-com:office:smarttags" w:element="PersonName">
        <w:r w:rsidRPr="007B2E7A">
          <w:rPr>
            <w:rFonts w:ascii="Arial" w:hAnsi="Arial" w:cs="Arial"/>
            <w:sz w:val="16"/>
            <w:szCs w:val="16"/>
          </w:rPr>
          <w:t>p</w:t>
        </w:r>
      </w:smartTag>
      <w:r w:rsidRPr="007B2E7A">
        <w:rPr>
          <w:rFonts w:ascii="Arial" w:hAnsi="Arial" w:cs="Arial"/>
          <w:sz w:val="16"/>
          <w:szCs w:val="16"/>
        </w:rPr>
        <w:t>ban levonja a törlesztés összegét.</w:t>
      </w:r>
      <w:bookmarkStart w:id="148" w:name="PIDac337221-1a92-42b0-a6e5-122a7ee9d160"/>
      <w:bookmarkEnd w:id="148"/>
    </w:p>
    <w:p w:rsidR="00FD283D" w:rsidRPr="007B2E7A" w:rsidRDefault="00CF453A">
      <w:pPr>
        <w:spacing w:before="240" w:after="60"/>
        <w:jc w:val="both"/>
        <w:rPr>
          <w:rFonts w:ascii="Arial" w:hAnsi="Arial" w:cs="Arial"/>
          <w:b/>
          <w:color w:val="339966"/>
          <w:sz w:val="20"/>
          <w:szCs w:val="20"/>
        </w:rPr>
      </w:pPr>
      <w:bookmarkStart w:id="149" w:name="PID2899f340-cf68-46f7-ae31-1e8650c09553"/>
      <w:bookmarkStart w:id="150" w:name="PIDd9638960-6caf-4a75-8dbe-90039cb0e593"/>
      <w:bookmarkEnd w:id="149"/>
      <w:bookmarkEnd w:id="150"/>
      <w:r w:rsidRPr="007B2E7A">
        <w:rPr>
          <w:rFonts w:ascii="Arial" w:hAnsi="Arial" w:cs="Arial"/>
          <w:b/>
          <w:color w:val="339966"/>
          <w:sz w:val="20"/>
          <w:szCs w:val="20"/>
        </w:rPr>
        <w:t>Biztonságban érezheti magát</w:t>
      </w:r>
      <w:bookmarkStart w:id="151" w:name="PID1f3d063a-b2b7-4c9f-8f76-ed68167089dd"/>
      <w:bookmarkEnd w:id="151"/>
    </w:p>
    <w:p w:rsidR="00FD283D" w:rsidRPr="007B2E7A" w:rsidRDefault="00CF453A">
      <w:pPr>
        <w:jc w:val="both"/>
        <w:rPr>
          <w:rFonts w:ascii="Arial" w:hAnsi="Arial" w:cs="Arial"/>
          <w:sz w:val="16"/>
          <w:szCs w:val="16"/>
        </w:rPr>
      </w:pPr>
      <w:r w:rsidRPr="007B2E7A">
        <w:rPr>
          <w:rFonts w:ascii="Arial" w:hAnsi="Arial" w:cs="Arial"/>
          <w:bCs/>
          <w:sz w:val="16"/>
          <w:szCs w:val="16"/>
        </w:rPr>
        <w:t xml:space="preserve">A Személyi kölcsönhöz igényelheti a Groupama Biztosító </w:t>
      </w:r>
      <w:proofErr w:type="spellStart"/>
      <w:r w:rsidRPr="007B2E7A">
        <w:rPr>
          <w:rFonts w:ascii="Arial" w:hAnsi="Arial" w:cs="Arial"/>
          <w:bCs/>
          <w:sz w:val="16"/>
          <w:szCs w:val="16"/>
        </w:rPr>
        <w:t>Zrt</w:t>
      </w:r>
      <w:proofErr w:type="spellEnd"/>
      <w:r w:rsidRPr="007B2E7A">
        <w:rPr>
          <w:rFonts w:ascii="Arial" w:hAnsi="Arial" w:cs="Arial"/>
          <w:bCs/>
          <w:sz w:val="16"/>
          <w:szCs w:val="16"/>
        </w:rPr>
        <w:t xml:space="preserve">. havi díjas törlesztési biztosítását, </w:t>
      </w:r>
      <w:r w:rsidRPr="007B2E7A">
        <w:rPr>
          <w:rFonts w:ascii="Arial" w:hAnsi="Arial" w:cs="Arial"/>
          <w:sz w:val="16"/>
          <w:szCs w:val="16"/>
        </w:rPr>
        <w:t>mely munkanélküliség, tartós keresőké</w:t>
      </w:r>
      <w:smartTag w:uri="urn:schemas-microsoft-com:office:smarttags" w:element="PersonName">
        <w:r w:rsidRPr="007B2E7A">
          <w:rPr>
            <w:rFonts w:ascii="Arial" w:hAnsi="Arial" w:cs="Arial"/>
            <w:sz w:val="16"/>
            <w:szCs w:val="16"/>
          </w:rPr>
          <w:t>p</w:t>
        </w:r>
      </w:smartTag>
      <w:r w:rsidRPr="007B2E7A">
        <w:rPr>
          <w:rFonts w:ascii="Arial" w:hAnsi="Arial" w:cs="Arial"/>
          <w:sz w:val="16"/>
          <w:szCs w:val="16"/>
        </w:rPr>
        <w:t>telenség, betegségből eredő rokkantság, balesetből eredő egészségkárosodás, illetve elhalálozás esetére védelmet nyújt az Ön számára.  </w:t>
      </w:r>
      <w:bookmarkStart w:id="152" w:name="PID4944d32e-2cec-46e6-aa4e-c4645f9e9840"/>
      <w:bookmarkEnd w:id="152"/>
    </w:p>
    <w:p w:rsidR="00FD283D" w:rsidRPr="007B2E7A" w:rsidRDefault="00FD283D">
      <w:pPr>
        <w:jc w:val="both"/>
        <w:rPr>
          <w:sz w:val="14"/>
          <w:szCs w:val="14"/>
        </w:rPr>
      </w:pPr>
      <w:bookmarkStart w:id="153" w:name="PIDe8ca90a2-18b5-4a2e-881f-70a7f1e0a57a"/>
      <w:bookmarkStart w:id="154" w:name="PID0528f93b-b0f1-4de5-9cdb-d316c84bc1ec"/>
      <w:bookmarkEnd w:id="153"/>
      <w:bookmarkEnd w:id="154"/>
    </w:p>
    <w:p w:rsidR="00FD283D" w:rsidRPr="007B2E7A" w:rsidRDefault="00CF453A">
      <w:pPr>
        <w:jc w:val="both"/>
        <w:rPr>
          <w:rFonts w:ascii="Arial" w:hAnsi="Arial" w:cs="Arial"/>
          <w:sz w:val="20"/>
          <w:szCs w:val="20"/>
        </w:rPr>
      </w:pPr>
      <w:bookmarkStart w:id="155" w:name="PID4457bd26-026e-4a08-9dc2-602a60772d22"/>
      <w:bookmarkStart w:id="156" w:name="PIDd6b5e729-f8ee-4ba7-8274-8fe0c4e9fc2c"/>
      <w:bookmarkEnd w:id="155"/>
      <w:bookmarkEnd w:id="156"/>
      <w:r w:rsidRPr="007B2E7A">
        <w:rPr>
          <w:rFonts w:ascii="Arial" w:hAnsi="Arial" w:cs="Arial"/>
          <w:sz w:val="20"/>
          <w:szCs w:val="20"/>
        </w:rPr>
        <w:br w:type="page"/>
      </w:r>
      <w:bookmarkStart w:id="157" w:name="PID400a0072-0db8-4dc9-bd80-99110a57b0ff"/>
      <w:bookmarkEnd w:id="157"/>
    </w:p>
    <w:p w:rsidR="00FD283D" w:rsidRPr="007B2E7A" w:rsidRDefault="00CF453A">
      <w:pPr>
        <w:tabs>
          <w:tab w:val="left" w:pos="5651"/>
          <w:tab w:val="right" w:pos="9927"/>
        </w:tabs>
        <w:rPr>
          <w:rFonts w:ascii="Arial" w:hAnsi="Arial" w:cs="Arial"/>
          <w:b/>
          <w:color w:val="008000"/>
          <w:sz w:val="22"/>
          <w:szCs w:val="22"/>
        </w:rPr>
      </w:pPr>
      <w:bookmarkStart w:id="158" w:name="PID4d602998-39a4-474a-a646-20be30b19df0"/>
      <w:bookmarkEnd w:id="158"/>
      <w:r w:rsidRPr="007B2E7A">
        <w:rPr>
          <w:rFonts w:ascii="Arial" w:hAnsi="Arial" w:cs="Arial"/>
          <w:b/>
          <w:color w:val="008000"/>
          <w:sz w:val="22"/>
          <w:szCs w:val="22"/>
        </w:rPr>
        <w:lastRenderedPageBreak/>
        <w:tab/>
      </w:r>
      <w:r w:rsidRPr="007B2E7A">
        <w:rPr>
          <w:rFonts w:ascii="Arial" w:hAnsi="Arial" w:cs="Arial"/>
          <w:b/>
          <w:color w:val="008000"/>
          <w:sz w:val="22"/>
          <w:szCs w:val="22"/>
        </w:rPr>
        <w:tab/>
        <w:t>4.</w:t>
      </w:r>
    </w:p>
    <w:p w:rsidR="00FD283D" w:rsidRPr="007B2E7A" w:rsidRDefault="00CF453A">
      <w:pPr>
        <w:spacing w:before="200" w:after="60"/>
        <w:jc w:val="both"/>
        <w:rPr>
          <w:rFonts w:ascii="Arial" w:hAnsi="Arial" w:cs="Arial"/>
          <w:b/>
          <w:color w:val="339966"/>
          <w:sz w:val="20"/>
          <w:szCs w:val="20"/>
        </w:rPr>
      </w:pPr>
      <w:bookmarkStart w:id="159" w:name="PIDe1ef1fed-a934-41d3-b806-9eb5bd3f8835"/>
      <w:bookmarkStart w:id="160" w:name="PIDebc73022-787a-4026-be21-d348b3f85696"/>
      <w:bookmarkStart w:id="161" w:name="PID949af4ef-bc29-45a5-b268-f9dce90c3c12"/>
      <w:bookmarkStart w:id="162" w:name="PID0f2064ed-7f12-46a1-9c4d-3d31b9b3ea35"/>
      <w:bookmarkStart w:id="163" w:name="PID3c7c59d9-3ae9-4416-96f6-7739e29cda7f"/>
      <w:bookmarkStart w:id="164" w:name="PID092437bc-5da9-49d1-abcb-1523619fc56e"/>
      <w:bookmarkStart w:id="165" w:name="PID2200751c-f20b-4bc1-b4e3-d18d2cf71b37"/>
      <w:bookmarkStart w:id="166" w:name="PIDbbf02277-c1e6-4c19-b9f8-ba80ed2630ca"/>
      <w:bookmarkStart w:id="167" w:name="PID89561cd1-1596-46ad-b7a9-cfe2ac661aa0"/>
      <w:bookmarkStart w:id="168" w:name="PID0906114f-7579-4cf6-9591-30eccf3a2924"/>
      <w:bookmarkStart w:id="169" w:name="PID830ab3ef-9ef6-45f6-96d8-98387d0a0830"/>
      <w:bookmarkStart w:id="170" w:name="PIDfd942db4-0ac1-4703-9d3b-616acbcbae44"/>
      <w:bookmarkStart w:id="171" w:name="PID5060da28-7a62-4885-a890-1811ddb725ba"/>
      <w:bookmarkStart w:id="172" w:name="PID64c78efd-4824-4834-ba57-f74c297665e5"/>
      <w:bookmarkStart w:id="173" w:name="PID81196978-5906-4b43-8b0f-bf294755d242"/>
      <w:bookmarkStart w:id="174" w:name="PIDa2c676a1-3a0c-436c-9f6c-21fcc129b71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7B2E7A">
        <w:rPr>
          <w:rFonts w:ascii="Arial" w:hAnsi="Arial" w:cs="Arial"/>
          <w:b/>
          <w:color w:val="008000"/>
          <w:sz w:val="22"/>
          <w:szCs w:val="22"/>
        </w:rPr>
        <w:t>5.</w:t>
      </w:r>
    </w:p>
    <w:p w:rsidR="00FD283D" w:rsidRPr="007B2E7A" w:rsidRDefault="00FD283D">
      <w:pPr>
        <w:rPr>
          <w:rFonts w:ascii="Arial" w:hAnsi="Arial" w:cs="Arial"/>
          <w:color w:val="339966"/>
          <w:sz w:val="16"/>
          <w:szCs w:val="16"/>
        </w:rPr>
      </w:pPr>
      <w:bookmarkStart w:id="175" w:name="PIDa5bb5e6e-f26b-409c-aeb0-4fa4de4b7dea"/>
      <w:bookmarkEnd w:id="175"/>
    </w:p>
    <w:p w:rsidR="00FD283D" w:rsidRPr="007B2E7A" w:rsidRDefault="00FD283D">
      <w:pPr>
        <w:rPr>
          <w:rFonts w:ascii="Arial" w:hAnsi="Arial" w:cs="Arial"/>
          <w:color w:val="339966"/>
          <w:sz w:val="16"/>
          <w:szCs w:val="16"/>
        </w:rPr>
      </w:pPr>
      <w:bookmarkStart w:id="176" w:name="PIDe3c5ef3c-eb83-44ef-a9ed-1d3ffee44bcc"/>
      <w:bookmarkEnd w:id="176"/>
    </w:p>
    <w:p w:rsidR="00FD283D" w:rsidRPr="007B2E7A" w:rsidRDefault="00CF453A">
      <w:pPr>
        <w:rPr>
          <w:rFonts w:ascii="Arial" w:hAnsi="Arial" w:cs="Arial"/>
          <w:color w:val="339966"/>
          <w:sz w:val="16"/>
          <w:szCs w:val="16"/>
        </w:rPr>
      </w:pPr>
      <w:r w:rsidRPr="007B2E7A">
        <w:rPr>
          <w:noProof/>
        </w:rPr>
        <mc:AlternateContent>
          <mc:Choice Requires="wps">
            <w:drawing>
              <wp:anchor distT="0" distB="0" distL="114300" distR="114300" simplePos="0" relativeHeight="251658249" behindDoc="0" locked="0" layoutInCell="1" allowOverlap="1" wp14:anchorId="6202E953" wp14:editId="7529C715">
                <wp:simplePos x="0" y="0"/>
                <wp:positionH relativeFrom="column">
                  <wp:posOffset>-255270</wp:posOffset>
                </wp:positionH>
                <wp:positionV relativeFrom="paragraph">
                  <wp:posOffset>145415</wp:posOffset>
                </wp:positionV>
                <wp:extent cx="6743700" cy="542290"/>
                <wp:effectExtent l="0" t="0" r="19050" b="1016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42290"/>
                        </a:xfrm>
                        <a:prstGeom prst="rect">
                          <a:avLst/>
                        </a:prstGeom>
                        <a:solidFill>
                          <a:srgbClr val="C0C0C0"/>
                        </a:solidFill>
                        <a:ln w="12700">
                          <a:solidFill>
                            <a:srgbClr val="008000"/>
                          </a:solidFill>
                          <a:miter lim="800000"/>
                          <a:headEnd/>
                          <a:tailEnd/>
                        </a:ln>
                      </wps:spPr>
                      <wps:txbx>
                        <w:txbxContent>
                          <w:p w:rsidR="00FD283D" w:rsidRDefault="00CF453A">
                            <w:pPr>
                              <w:jc w:val="both"/>
                              <w:rPr>
                                <w:rFonts w:ascii="Arial" w:hAnsi="Arial" w:cs="Arial"/>
                                <w:sz w:val="20"/>
                                <w:szCs w:val="20"/>
                              </w:rPr>
                            </w:pPr>
                            <w:r>
                              <w:rPr>
                                <w:rFonts w:ascii="Arial" w:hAnsi="Arial" w:cs="Arial"/>
                                <w:sz w:val="20"/>
                                <w:szCs w:val="20"/>
                              </w:rPr>
                              <w:t xml:space="preserve">Ön rendelkezik megtakarítással, de nem szeretné azt váratlanul jött kiadásai finanszírozására felhasználni? Pénzre van szüksége, de nem mondana le tartós pénzlekötésének előnyeiről? Az OTP Bank tud olyan megoldást, amellyel nem szükséges feltörnie megtakarítását, vagy </w:t>
                            </w:r>
                            <w:proofErr w:type="spellStart"/>
                            <w:r>
                              <w:rPr>
                                <w:rFonts w:ascii="Arial" w:hAnsi="Arial" w:cs="Arial"/>
                                <w:sz w:val="20"/>
                                <w:szCs w:val="20"/>
                              </w:rPr>
                              <w:t>értékesítenie</w:t>
                            </w:r>
                            <w:proofErr w:type="spellEnd"/>
                            <w:r>
                              <w:rPr>
                                <w:rFonts w:ascii="Arial" w:hAnsi="Arial" w:cs="Arial"/>
                                <w:sz w:val="20"/>
                                <w:szCs w:val="20"/>
                              </w:rPr>
                              <w:t xml:space="preserve"> értékpapírját!</w:t>
                            </w:r>
                            <w:bookmarkStart w:id="177" w:name="PID3f6be1d5-5abc-4039-b217-68fa9b640f61"/>
                            <w:bookmarkEnd w:id="17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02E953" id="Text Box 15" o:spid="_x0000_s1029" type="#_x0000_t202" style="position:absolute;margin-left:-20.1pt;margin-top:11.45pt;width:531pt;height:42.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" fillcolor="silver" strokecolor="green" strokeweight="1pt">
                <v:textbox style="mso-fit-shape-to-text:t">
                  <w:txbxContent>
                    <w:p w:rsidR="00FD283D" w:rsidRDefault="00CF453A">
                      <w:pPr>
                        <w:jc w:val="both"/>
                        <w:rPr>
                          <w:rFonts w:ascii="Arial" w:hAnsi="Arial" w:cs="Arial"/>
                          <w:sz w:val="20"/>
                          <w:szCs w:val="20"/>
                        </w:rPr>
                      </w:pPr>
                      <w:r>
                        <w:rPr>
                          <w:rFonts w:ascii="Arial" w:hAnsi="Arial" w:cs="Arial"/>
                          <w:sz w:val="20"/>
                          <w:szCs w:val="20"/>
                        </w:rPr>
                        <w:t xml:space="preserve">Ön rendelkezik megtakarítással, de nem szeretné azt váratlanul jött kiadásai finanszírozására felhasználni? Pénzre van szüksége, de nem mondana le tartós pénzlekötésének előnyeiről? Az OTP Bank tud olyan megoldást, amellyel nem szükséges feltörnie megtakarítását, vagy </w:t>
                      </w:r>
                      <w:proofErr w:type="spellStart"/>
                      <w:r>
                        <w:rPr>
                          <w:rFonts w:ascii="Arial" w:hAnsi="Arial" w:cs="Arial"/>
                          <w:sz w:val="20"/>
                          <w:szCs w:val="20"/>
                        </w:rPr>
                        <w:t>értékesítenie</w:t>
                      </w:r>
                      <w:proofErr w:type="spellEnd"/>
                      <w:r>
                        <w:rPr>
                          <w:rFonts w:ascii="Arial" w:hAnsi="Arial" w:cs="Arial"/>
                          <w:sz w:val="20"/>
                          <w:szCs w:val="20"/>
                        </w:rPr>
                        <w:t xml:space="preserve"> értékpapírját!</w:t>
                      </w:r>
                      <w:bookmarkStart w:id="178" w:name="PID3f6be1d5-5abc-4039-b217-68fa9b640f61"/>
                      <w:bookmarkEnd w:id="178"/>
                    </w:p>
                  </w:txbxContent>
                </v:textbox>
                <w10:wrap type="square"/>
              </v:shape>
            </w:pict>
          </mc:Fallback>
        </mc:AlternateContent>
      </w:r>
    </w:p>
    <w:p w:rsidR="00FD283D" w:rsidRPr="007B2E7A" w:rsidRDefault="00CF453A">
      <w:pPr>
        <w:rPr>
          <w:rFonts w:ascii="Arial" w:hAnsi="Arial" w:cs="Arial"/>
          <w:color w:val="339966"/>
          <w:sz w:val="16"/>
          <w:szCs w:val="16"/>
        </w:rPr>
      </w:pPr>
      <w:r w:rsidRPr="007B2E7A">
        <w:rPr>
          <w:noProof/>
        </w:rPr>
        <mc:AlternateContent>
          <mc:Choice Requires="wps">
            <w:drawing>
              <wp:anchor distT="0" distB="0" distL="114300" distR="114300" simplePos="0" relativeHeight="251658247" behindDoc="0" locked="0" layoutInCell="1" allowOverlap="1" wp14:anchorId="6202E955" wp14:editId="6202E956">
                <wp:simplePos x="0" y="0"/>
                <wp:positionH relativeFrom="column">
                  <wp:posOffset>4114800</wp:posOffset>
                </wp:positionH>
                <wp:positionV relativeFrom="paragraph">
                  <wp:posOffset>588010</wp:posOffset>
                </wp:positionV>
                <wp:extent cx="800100" cy="457200"/>
                <wp:effectExtent l="19050" t="16510" r="47625" b="5969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22225">
                          <a:solidFill>
                            <a:srgbClr val="008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7D92" id="Line 13"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6.3pt" to="387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" strokecolor="green" strokeweight="1.75pt">
                <v:stroke endarrow="classic"/>
              </v:line>
            </w:pict>
          </mc:Fallback>
        </mc:AlternateContent>
      </w:r>
      <w:r w:rsidRPr="007B2E7A">
        <w:rPr>
          <w:noProof/>
        </w:rPr>
        <mc:AlternateContent>
          <mc:Choice Requires="wps">
            <w:drawing>
              <wp:anchor distT="0" distB="0" distL="114300" distR="114300" simplePos="0" relativeHeight="251658246" behindDoc="0" locked="0" layoutInCell="1" allowOverlap="1" wp14:anchorId="6202E957" wp14:editId="6202E958">
                <wp:simplePos x="0" y="0"/>
                <wp:positionH relativeFrom="column">
                  <wp:posOffset>1028700</wp:posOffset>
                </wp:positionH>
                <wp:positionV relativeFrom="paragraph">
                  <wp:posOffset>473710</wp:posOffset>
                </wp:positionV>
                <wp:extent cx="914400" cy="571500"/>
                <wp:effectExtent l="47625" t="16510" r="19050" b="5969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22225">
                          <a:solidFill>
                            <a:srgbClr val="008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DFA6" id="Line 12"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3pt" to="153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" strokecolor="green" strokeweight="1.75pt">
                <v:stroke endarrow="classic"/>
              </v:line>
            </w:pict>
          </mc:Fallback>
        </mc:AlternateContent>
      </w:r>
      <w:bookmarkStart w:id="179" w:name="PIDe70d9c80-3403-48a9-890a-902ff3b84eda"/>
      <w:bookmarkEnd w:id="179"/>
    </w:p>
    <w:p w:rsidR="00FD283D" w:rsidRPr="007B2E7A" w:rsidRDefault="00FD283D">
      <w:pPr>
        <w:jc w:val="both"/>
        <w:rPr>
          <w:rFonts w:ascii="Arial" w:hAnsi="Arial" w:cs="Arial"/>
          <w:color w:val="339966"/>
          <w:sz w:val="16"/>
          <w:szCs w:val="16"/>
        </w:rPr>
      </w:pPr>
      <w:bookmarkStart w:id="180" w:name="PIDc385edf0-1489-4d00-bb93-e9a883cece54"/>
      <w:bookmarkEnd w:id="180"/>
    </w:p>
    <w:p w:rsidR="00FD283D" w:rsidRPr="007B2E7A" w:rsidRDefault="00FD283D">
      <w:pPr>
        <w:jc w:val="both"/>
        <w:rPr>
          <w:rFonts w:ascii="Arial" w:hAnsi="Arial" w:cs="Arial"/>
          <w:color w:val="339966"/>
          <w:sz w:val="16"/>
          <w:szCs w:val="16"/>
        </w:rPr>
      </w:pPr>
      <w:bookmarkStart w:id="181" w:name="PID31a2773b-7d74-4fd9-b785-bd81627ecb17"/>
      <w:bookmarkEnd w:id="181"/>
    </w:p>
    <w:p w:rsidR="00FD283D" w:rsidRPr="007B2E7A" w:rsidRDefault="00FD283D">
      <w:pPr>
        <w:jc w:val="both"/>
        <w:rPr>
          <w:rFonts w:ascii="Arial" w:hAnsi="Arial" w:cs="Arial"/>
          <w:color w:val="339966"/>
          <w:sz w:val="16"/>
          <w:szCs w:val="16"/>
        </w:rPr>
      </w:pPr>
      <w:bookmarkStart w:id="182" w:name="PID2f9e75fd-af21-4af6-8687-2143c29d49ee"/>
      <w:bookmarkEnd w:id="182"/>
    </w:p>
    <w:p w:rsidR="00FD283D" w:rsidRPr="007B2E7A" w:rsidRDefault="00CF453A">
      <w:pPr>
        <w:jc w:val="both"/>
        <w:rPr>
          <w:rFonts w:ascii="Arial" w:hAnsi="Arial" w:cs="Arial"/>
          <w:color w:val="339966"/>
          <w:sz w:val="16"/>
          <w:szCs w:val="16"/>
        </w:rPr>
      </w:pPr>
      <w:r w:rsidRPr="007B2E7A">
        <w:rPr>
          <w:noProof/>
        </w:rPr>
        <mc:AlternateContent>
          <mc:Choice Requires="wps">
            <w:drawing>
              <wp:anchor distT="0" distB="0" distL="114300" distR="114300" simplePos="0" relativeHeight="251658241" behindDoc="0" locked="0" layoutInCell="1" allowOverlap="1" wp14:anchorId="6202E959" wp14:editId="2C85B2AF">
                <wp:simplePos x="0" y="0"/>
                <wp:positionH relativeFrom="column">
                  <wp:posOffset>-342900</wp:posOffset>
                </wp:positionH>
                <wp:positionV relativeFrom="paragraph">
                  <wp:posOffset>8890</wp:posOffset>
                </wp:positionV>
                <wp:extent cx="3239770" cy="2057400"/>
                <wp:effectExtent l="0" t="0" r="1778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57400"/>
                        </a:xfrm>
                        <a:prstGeom prst="rect">
                          <a:avLst/>
                        </a:prstGeom>
                        <a:solidFill>
                          <a:srgbClr val="FF99CC"/>
                        </a:solidFill>
                        <a:ln w="12700">
                          <a:solidFill>
                            <a:srgbClr val="008000"/>
                          </a:solidFill>
                          <a:miter lim="800000"/>
                          <a:headEnd/>
                          <a:tailEnd/>
                        </a:ln>
                      </wps:spPr>
                      <wps:txbx>
                        <w:txbxContent>
                          <w:p w:rsidR="00FD283D" w:rsidRDefault="00CF453A">
                            <w:pPr>
                              <w:jc w:val="center"/>
                              <w:rPr>
                                <w:rFonts w:ascii="Arial" w:hAnsi="Arial" w:cs="Arial"/>
                                <w:b/>
                              </w:rPr>
                            </w:pPr>
                            <w:r>
                              <w:rPr>
                                <w:rFonts w:ascii="Arial" w:hAnsi="Arial" w:cs="Arial"/>
                                <w:b/>
                              </w:rPr>
                              <w:t>Önkéntes Nyugdíjpénztári Tagoknak nyújtott forint alapú személyi kölcsön</w:t>
                            </w:r>
                            <w:bookmarkStart w:id="183" w:name="PID7cc78f33-0d9f-4c7a-bc50-20d8b060c6c8"/>
                            <w:bookmarkEnd w:id="183"/>
                          </w:p>
                          <w:p w:rsidR="00FD283D" w:rsidRDefault="00FD283D">
                            <w:pPr>
                              <w:jc w:val="both"/>
                              <w:rPr>
                                <w:rFonts w:ascii="Arial" w:hAnsi="Arial" w:cs="Arial"/>
                                <w:sz w:val="20"/>
                                <w:szCs w:val="20"/>
                              </w:rPr>
                            </w:pPr>
                            <w:bookmarkStart w:id="184" w:name="PID1795711c-c45b-4aac-8402-144bb7bdeaf7"/>
                            <w:bookmarkEnd w:id="184"/>
                          </w:p>
                          <w:p w:rsidR="00FD283D" w:rsidRDefault="00CF453A">
                            <w:pPr>
                              <w:jc w:val="both"/>
                              <w:rPr>
                                <w:rFonts w:ascii="Arial" w:hAnsi="Arial" w:cs="Arial"/>
                                <w:sz w:val="20"/>
                                <w:szCs w:val="20"/>
                              </w:rPr>
                            </w:pPr>
                            <w:r>
                              <w:rPr>
                                <w:rFonts w:ascii="Arial" w:hAnsi="Arial" w:cs="Arial"/>
                                <w:sz w:val="20"/>
                                <w:szCs w:val="20"/>
                              </w:rPr>
                              <w:t>Hitelfedezetként az OTP Bank elfogadja az Ön OTP Önkéntes Nyugdíjpénztári megtakarítását, melyet így nem kell felhasználnia váratlan kiadásokra, az tovább gyarapodhat. Megtakarításának fedezetként való zárolása után juthat hozzá a kölcsönhöz.</w:t>
                            </w:r>
                            <w:bookmarkStart w:id="185" w:name="PID37e37f28-7d68-42e3-84a7-bd34ab573c4c"/>
                            <w:bookmarkEnd w:id="1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E959" id="Text Box 3" o:spid="_x0000_s1030" type="#_x0000_t202" style="position:absolute;left:0;text-align:left;margin-left:-27pt;margin-top:.7pt;width:255.1pt;height:1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" fillcolor="#f9c" strokecolor="green" strokeweight="1pt">
                <v:textbox>
                  <w:txbxContent>
                    <w:p w:rsidR="00FD283D" w:rsidRDefault="00CF453A">
                      <w:pPr>
                        <w:jc w:val="center"/>
                        <w:rPr>
                          <w:rFonts w:ascii="Arial" w:hAnsi="Arial" w:cs="Arial"/>
                          <w:b/>
                        </w:rPr>
                      </w:pPr>
                      <w:r>
                        <w:rPr>
                          <w:rFonts w:ascii="Arial" w:hAnsi="Arial" w:cs="Arial"/>
                          <w:b/>
                        </w:rPr>
                        <w:t>Önkéntes Nyugdíjpénztári Tagoknak nyújtott forint alapú személyi kölcsön</w:t>
                      </w:r>
                      <w:bookmarkStart w:id="186" w:name="PID7cc78f33-0d9f-4c7a-bc50-20d8b060c6c8"/>
                      <w:bookmarkEnd w:id="186"/>
                    </w:p>
                    <w:p w:rsidR="00FD283D" w:rsidRDefault="00FD283D">
                      <w:pPr>
                        <w:jc w:val="both"/>
                        <w:rPr>
                          <w:rFonts w:ascii="Arial" w:hAnsi="Arial" w:cs="Arial"/>
                          <w:sz w:val="20"/>
                          <w:szCs w:val="20"/>
                        </w:rPr>
                      </w:pPr>
                      <w:bookmarkStart w:id="187" w:name="PID1795711c-c45b-4aac-8402-144bb7bdeaf7"/>
                      <w:bookmarkEnd w:id="187"/>
                    </w:p>
                    <w:p w:rsidR="00FD283D" w:rsidRDefault="00CF453A">
                      <w:pPr>
                        <w:jc w:val="both"/>
                        <w:rPr>
                          <w:rFonts w:ascii="Arial" w:hAnsi="Arial" w:cs="Arial"/>
                          <w:sz w:val="20"/>
                          <w:szCs w:val="20"/>
                        </w:rPr>
                      </w:pPr>
                      <w:r>
                        <w:rPr>
                          <w:rFonts w:ascii="Arial" w:hAnsi="Arial" w:cs="Arial"/>
                          <w:sz w:val="20"/>
                          <w:szCs w:val="20"/>
                        </w:rPr>
                        <w:t>Hitelfedezetként az OTP Bank elfogadja az Ön OTP Önkéntes Nyugdíjpénztári megtakarítását, melyet így nem kell felhasználnia váratlan kiadásokra, az tovább gyarapodhat. Megtakarításának fedezetként való zárolása után juthat hozzá a kölcsönhöz.</w:t>
                      </w:r>
                      <w:bookmarkStart w:id="188" w:name="PID37e37f28-7d68-42e3-84a7-bd34ab573c4c"/>
                      <w:bookmarkEnd w:id="188"/>
                    </w:p>
                  </w:txbxContent>
                </v:textbox>
              </v:shape>
            </w:pict>
          </mc:Fallback>
        </mc:AlternateContent>
      </w:r>
      <w:r w:rsidRPr="007B2E7A">
        <w:rPr>
          <w:noProof/>
        </w:rPr>
        <mc:AlternateContent>
          <mc:Choice Requires="wps">
            <w:drawing>
              <wp:anchor distT="0" distB="0" distL="114300" distR="114300" simplePos="0" relativeHeight="251658240" behindDoc="0" locked="0" layoutInCell="1" allowOverlap="1" wp14:anchorId="6202E95B" wp14:editId="53BA48BF">
                <wp:simplePos x="0" y="0"/>
                <wp:positionH relativeFrom="column">
                  <wp:posOffset>3200400</wp:posOffset>
                </wp:positionH>
                <wp:positionV relativeFrom="paragraph">
                  <wp:posOffset>8890</wp:posOffset>
                </wp:positionV>
                <wp:extent cx="3239770" cy="2057400"/>
                <wp:effectExtent l="0" t="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57400"/>
                        </a:xfrm>
                        <a:prstGeom prst="rect">
                          <a:avLst/>
                        </a:prstGeom>
                        <a:solidFill>
                          <a:srgbClr val="FF00FF"/>
                        </a:solidFill>
                        <a:ln w="12700">
                          <a:solidFill>
                            <a:srgbClr val="008000"/>
                          </a:solidFill>
                          <a:miter lim="800000"/>
                          <a:headEnd/>
                          <a:tailEnd/>
                        </a:ln>
                      </wps:spPr>
                      <wps:txbx>
                        <w:txbxContent>
                          <w:p w:rsidR="00FD283D" w:rsidRDefault="00CF453A">
                            <w:pPr>
                              <w:jc w:val="center"/>
                              <w:rPr>
                                <w:rFonts w:ascii="Arial" w:hAnsi="Arial" w:cs="Arial"/>
                                <w:b/>
                              </w:rPr>
                            </w:pPr>
                            <w:r>
                              <w:rPr>
                                <w:rFonts w:ascii="Arial" w:hAnsi="Arial" w:cs="Arial"/>
                                <w:b/>
                              </w:rPr>
                              <w:t>Lombard hitel</w:t>
                            </w:r>
                            <w:bookmarkStart w:id="189" w:name="PIDbcbb4599-41b0-41a4-813a-4b39bb072b73"/>
                            <w:bookmarkEnd w:id="189"/>
                          </w:p>
                          <w:p w:rsidR="00FD283D" w:rsidRDefault="00FD283D">
                            <w:pPr>
                              <w:jc w:val="both"/>
                              <w:rPr>
                                <w:rFonts w:ascii="Arial" w:hAnsi="Arial" w:cs="Arial"/>
                                <w:b/>
                                <w:sz w:val="20"/>
                                <w:szCs w:val="20"/>
                              </w:rPr>
                            </w:pPr>
                            <w:bookmarkStart w:id="190" w:name="PIDd33f999b-6162-49b1-be6d-bab81b0e8423"/>
                            <w:bookmarkEnd w:id="190"/>
                          </w:p>
                          <w:p w:rsidR="00FD283D" w:rsidRDefault="00CF453A">
                            <w:pPr>
                              <w:jc w:val="both"/>
                              <w:rPr>
                                <w:rFonts w:ascii="Arial" w:hAnsi="Arial" w:cs="Arial"/>
                                <w:sz w:val="20"/>
                                <w:szCs w:val="20"/>
                              </w:rPr>
                            </w:pPr>
                            <w:r>
                              <w:rPr>
                                <w:rFonts w:ascii="Arial" w:hAnsi="Arial" w:cs="Arial"/>
                                <w:sz w:val="20"/>
                                <w:szCs w:val="20"/>
                              </w:rPr>
                              <w:t xml:space="preserve">Hitelfedezetként az OTP Bank elfogadja az OTP számlán kezelt betéteket és értékpapírokat (állampapír, OTP saját, ill. idegen kibocsátású befektetési jegy). </w:t>
                            </w:r>
                            <w:bookmarkStart w:id="191" w:name="PIDdd9aec00-dbb3-4316-8863-03b8fbfaffc9"/>
                            <w:bookmarkEnd w:id="191"/>
                          </w:p>
                          <w:p w:rsidR="00FD283D" w:rsidRDefault="00CF453A">
                            <w:pPr>
                              <w:jc w:val="both"/>
                              <w:rPr>
                                <w:rFonts w:ascii="Arial" w:hAnsi="Arial" w:cs="Arial"/>
                                <w:sz w:val="20"/>
                                <w:szCs w:val="20"/>
                              </w:rPr>
                            </w:pPr>
                            <w:r>
                              <w:rPr>
                                <w:rFonts w:ascii="Arial" w:hAnsi="Arial" w:cs="Arial"/>
                                <w:sz w:val="20"/>
                                <w:szCs w:val="20"/>
                              </w:rPr>
                              <w:t xml:space="preserve">Minden esetben a fedezet óvadékba helyezése után juthat hozzá a lombard hitelhez. </w:t>
                            </w:r>
                            <w:bookmarkStart w:id="192" w:name="PID16d88d48-9c3c-4cdc-8718-09b57e76f900"/>
                            <w:bookmarkEnd w:id="192"/>
                          </w:p>
                          <w:p w:rsidR="00FD283D" w:rsidRDefault="00CF453A">
                            <w:pPr>
                              <w:jc w:val="both"/>
                              <w:rPr>
                                <w:rFonts w:ascii="Arial" w:hAnsi="Arial" w:cs="Arial"/>
                                <w:sz w:val="20"/>
                                <w:szCs w:val="20"/>
                              </w:rPr>
                            </w:pPr>
                            <w:r>
                              <w:rPr>
                                <w:rFonts w:ascii="Arial" w:hAnsi="Arial" w:cs="Arial"/>
                                <w:sz w:val="20"/>
                                <w:szCs w:val="20"/>
                              </w:rPr>
                              <w:t>Rugalmas törlesztési lehetőség.</w:t>
                            </w:r>
                            <w:bookmarkStart w:id="193" w:name="PID65078a90-e716-41f3-98b6-96aa613fa6a2"/>
                            <w:bookmarkEnd w:id="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E95B" id="Text Box 2" o:spid="_x0000_s1031" type="#_x0000_t202" style="position:absolute;left:0;text-align:left;margin-left:252pt;margin-top:.7pt;width:255.1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" fillcolor="fuchsia" strokecolor="green" strokeweight="1pt">
                <v:textbox>
                  <w:txbxContent>
                    <w:p w:rsidR="00FD283D" w:rsidRDefault="00CF453A">
                      <w:pPr>
                        <w:jc w:val="center"/>
                        <w:rPr>
                          <w:rFonts w:ascii="Arial" w:hAnsi="Arial" w:cs="Arial"/>
                          <w:b/>
                        </w:rPr>
                      </w:pPr>
                      <w:r>
                        <w:rPr>
                          <w:rFonts w:ascii="Arial" w:hAnsi="Arial" w:cs="Arial"/>
                          <w:b/>
                        </w:rPr>
                        <w:t>Lombard hitel</w:t>
                      </w:r>
                      <w:bookmarkStart w:id="194" w:name="PIDbcbb4599-41b0-41a4-813a-4b39bb072b73"/>
                      <w:bookmarkEnd w:id="194"/>
                    </w:p>
                    <w:p w:rsidR="00FD283D" w:rsidRDefault="00FD283D">
                      <w:pPr>
                        <w:jc w:val="both"/>
                        <w:rPr>
                          <w:rFonts w:ascii="Arial" w:hAnsi="Arial" w:cs="Arial"/>
                          <w:b/>
                          <w:sz w:val="20"/>
                          <w:szCs w:val="20"/>
                        </w:rPr>
                      </w:pPr>
                      <w:bookmarkStart w:id="195" w:name="PIDd33f999b-6162-49b1-be6d-bab81b0e8423"/>
                      <w:bookmarkEnd w:id="195"/>
                    </w:p>
                    <w:p w:rsidR="00FD283D" w:rsidRDefault="00CF453A">
                      <w:pPr>
                        <w:jc w:val="both"/>
                        <w:rPr>
                          <w:rFonts w:ascii="Arial" w:hAnsi="Arial" w:cs="Arial"/>
                          <w:sz w:val="20"/>
                          <w:szCs w:val="20"/>
                        </w:rPr>
                      </w:pPr>
                      <w:r>
                        <w:rPr>
                          <w:rFonts w:ascii="Arial" w:hAnsi="Arial" w:cs="Arial"/>
                          <w:sz w:val="20"/>
                          <w:szCs w:val="20"/>
                        </w:rPr>
                        <w:t xml:space="preserve">Hitelfedezetként az OTP Bank elfogadja az OTP számlán kezelt betéteket és értékpapírokat (állampapír, OTP saját, ill. idegen kibocsátású befektetési jegy). </w:t>
                      </w:r>
                      <w:bookmarkStart w:id="196" w:name="PIDdd9aec00-dbb3-4316-8863-03b8fbfaffc9"/>
                      <w:bookmarkEnd w:id="196"/>
                    </w:p>
                    <w:p w:rsidR="00FD283D" w:rsidRDefault="00CF453A">
                      <w:pPr>
                        <w:jc w:val="both"/>
                        <w:rPr>
                          <w:rFonts w:ascii="Arial" w:hAnsi="Arial" w:cs="Arial"/>
                          <w:sz w:val="20"/>
                          <w:szCs w:val="20"/>
                        </w:rPr>
                      </w:pPr>
                      <w:r>
                        <w:rPr>
                          <w:rFonts w:ascii="Arial" w:hAnsi="Arial" w:cs="Arial"/>
                          <w:sz w:val="20"/>
                          <w:szCs w:val="20"/>
                        </w:rPr>
                        <w:t xml:space="preserve">Minden esetben a fedezet óvadékba helyezése után juthat hozzá a lombard hitelhez. </w:t>
                      </w:r>
                      <w:bookmarkStart w:id="197" w:name="PID16d88d48-9c3c-4cdc-8718-09b57e76f900"/>
                      <w:bookmarkEnd w:id="197"/>
                    </w:p>
                    <w:p w:rsidR="00FD283D" w:rsidRDefault="00CF453A">
                      <w:pPr>
                        <w:jc w:val="both"/>
                        <w:rPr>
                          <w:rFonts w:ascii="Arial" w:hAnsi="Arial" w:cs="Arial"/>
                          <w:sz w:val="20"/>
                          <w:szCs w:val="20"/>
                        </w:rPr>
                      </w:pPr>
                      <w:r>
                        <w:rPr>
                          <w:rFonts w:ascii="Arial" w:hAnsi="Arial" w:cs="Arial"/>
                          <w:sz w:val="20"/>
                          <w:szCs w:val="20"/>
                        </w:rPr>
                        <w:t>Rugalmas törlesztési lehetőség.</w:t>
                      </w:r>
                      <w:bookmarkStart w:id="198" w:name="PID65078a90-e716-41f3-98b6-96aa613fa6a2"/>
                      <w:bookmarkEnd w:id="198"/>
                    </w:p>
                  </w:txbxContent>
                </v:textbox>
              </v:shape>
            </w:pict>
          </mc:Fallback>
        </mc:AlternateContent>
      </w:r>
    </w:p>
    <w:p w:rsidR="00FD283D" w:rsidRPr="007B2E7A" w:rsidRDefault="00FD283D">
      <w:pPr>
        <w:jc w:val="both"/>
        <w:rPr>
          <w:rFonts w:ascii="Arial" w:hAnsi="Arial" w:cs="Arial"/>
          <w:color w:val="339966"/>
          <w:sz w:val="16"/>
          <w:szCs w:val="16"/>
        </w:rPr>
      </w:pPr>
      <w:bookmarkStart w:id="199" w:name="PIDb2b8a3c4-0a05-44d0-9706-0410c169798a"/>
      <w:bookmarkEnd w:id="199"/>
    </w:p>
    <w:p w:rsidR="00FD283D" w:rsidRPr="007B2E7A" w:rsidRDefault="00FD283D">
      <w:pPr>
        <w:jc w:val="both"/>
        <w:rPr>
          <w:rFonts w:ascii="Arial" w:hAnsi="Arial" w:cs="Arial"/>
          <w:color w:val="339966"/>
          <w:sz w:val="16"/>
          <w:szCs w:val="16"/>
        </w:rPr>
      </w:pPr>
      <w:bookmarkStart w:id="200" w:name="PIDf748d163-6b81-428b-85b7-70f35717c5d2"/>
      <w:bookmarkEnd w:id="200"/>
    </w:p>
    <w:p w:rsidR="00FD283D" w:rsidRPr="007B2E7A" w:rsidRDefault="00FD283D">
      <w:pPr>
        <w:jc w:val="both"/>
        <w:rPr>
          <w:rFonts w:ascii="Arial" w:hAnsi="Arial" w:cs="Arial"/>
          <w:color w:val="339966"/>
          <w:sz w:val="16"/>
          <w:szCs w:val="16"/>
        </w:rPr>
      </w:pPr>
      <w:bookmarkStart w:id="201" w:name="PIDcb55147f-ed21-4827-9dbb-15b6d0845531"/>
      <w:bookmarkEnd w:id="201"/>
    </w:p>
    <w:p w:rsidR="00FD283D" w:rsidRPr="007B2E7A" w:rsidRDefault="00FD283D">
      <w:pPr>
        <w:jc w:val="both"/>
        <w:rPr>
          <w:rFonts w:ascii="Arial" w:hAnsi="Arial" w:cs="Arial"/>
          <w:color w:val="339966"/>
          <w:sz w:val="16"/>
          <w:szCs w:val="16"/>
        </w:rPr>
      </w:pPr>
      <w:bookmarkStart w:id="202" w:name="PID045d8809-c83d-4252-a595-ec33905399df"/>
      <w:bookmarkEnd w:id="202"/>
    </w:p>
    <w:p w:rsidR="00FD283D" w:rsidRPr="007B2E7A" w:rsidRDefault="00FD283D">
      <w:pPr>
        <w:jc w:val="both"/>
        <w:rPr>
          <w:rFonts w:ascii="Arial" w:hAnsi="Arial" w:cs="Arial"/>
          <w:color w:val="339966"/>
          <w:sz w:val="16"/>
          <w:szCs w:val="16"/>
        </w:rPr>
      </w:pPr>
      <w:bookmarkStart w:id="203" w:name="PIDadc2148f-0089-4700-a568-45f576f4da4f"/>
      <w:bookmarkEnd w:id="203"/>
    </w:p>
    <w:p w:rsidR="00FD283D" w:rsidRPr="007B2E7A" w:rsidRDefault="00FD283D">
      <w:pPr>
        <w:jc w:val="both"/>
        <w:rPr>
          <w:rFonts w:ascii="Arial" w:hAnsi="Arial" w:cs="Arial"/>
          <w:color w:val="339966"/>
          <w:sz w:val="16"/>
          <w:szCs w:val="16"/>
        </w:rPr>
      </w:pPr>
      <w:bookmarkStart w:id="204" w:name="PIDe5a7bc06-972d-4fac-957c-62f8214478b9"/>
      <w:bookmarkEnd w:id="204"/>
    </w:p>
    <w:p w:rsidR="00FD283D" w:rsidRPr="007B2E7A" w:rsidRDefault="00FD283D">
      <w:pPr>
        <w:jc w:val="both"/>
        <w:rPr>
          <w:rFonts w:ascii="Arial" w:hAnsi="Arial" w:cs="Arial"/>
          <w:color w:val="339966"/>
          <w:sz w:val="16"/>
          <w:szCs w:val="16"/>
        </w:rPr>
      </w:pPr>
      <w:bookmarkStart w:id="205" w:name="PID69af72f4-ced4-4a15-93c2-3820d1fd91f3"/>
      <w:bookmarkEnd w:id="205"/>
    </w:p>
    <w:p w:rsidR="00FD283D" w:rsidRPr="007B2E7A" w:rsidRDefault="00FD283D">
      <w:pPr>
        <w:jc w:val="both"/>
        <w:rPr>
          <w:rFonts w:ascii="Arial" w:hAnsi="Arial" w:cs="Arial"/>
          <w:color w:val="339966"/>
          <w:sz w:val="16"/>
          <w:szCs w:val="16"/>
        </w:rPr>
      </w:pPr>
      <w:bookmarkStart w:id="206" w:name="PID462e48ac-8fe8-4b07-a8ac-0044d72ae068"/>
      <w:bookmarkEnd w:id="206"/>
    </w:p>
    <w:p w:rsidR="00FD283D" w:rsidRPr="007B2E7A" w:rsidRDefault="00FD283D">
      <w:pPr>
        <w:jc w:val="both"/>
        <w:rPr>
          <w:rFonts w:ascii="Arial" w:hAnsi="Arial" w:cs="Arial"/>
          <w:color w:val="339966"/>
          <w:sz w:val="16"/>
          <w:szCs w:val="16"/>
        </w:rPr>
      </w:pPr>
      <w:bookmarkStart w:id="207" w:name="PID89082d08-9a4d-45bc-a080-00136328474c"/>
      <w:bookmarkEnd w:id="207"/>
    </w:p>
    <w:p w:rsidR="00FD283D" w:rsidRPr="007B2E7A" w:rsidRDefault="00FD283D">
      <w:pPr>
        <w:jc w:val="both"/>
        <w:rPr>
          <w:rFonts w:ascii="Arial" w:hAnsi="Arial" w:cs="Arial"/>
          <w:color w:val="339966"/>
          <w:sz w:val="16"/>
          <w:szCs w:val="16"/>
        </w:rPr>
      </w:pPr>
      <w:bookmarkStart w:id="208" w:name="PIDa5c79fc7-40d0-465a-bbff-0694d02426ce"/>
      <w:bookmarkEnd w:id="208"/>
    </w:p>
    <w:p w:rsidR="00FD283D" w:rsidRPr="007B2E7A" w:rsidRDefault="00FD283D">
      <w:pPr>
        <w:jc w:val="both"/>
        <w:rPr>
          <w:rFonts w:ascii="Arial" w:hAnsi="Arial" w:cs="Arial"/>
          <w:color w:val="339966"/>
          <w:sz w:val="16"/>
          <w:szCs w:val="16"/>
        </w:rPr>
      </w:pPr>
      <w:bookmarkStart w:id="209" w:name="PIDec689cc8-adf1-48b8-8f89-14b84f16ce6e"/>
      <w:bookmarkEnd w:id="209"/>
    </w:p>
    <w:p w:rsidR="00FD283D" w:rsidRPr="007B2E7A" w:rsidRDefault="00FD283D">
      <w:pPr>
        <w:jc w:val="both"/>
        <w:rPr>
          <w:rFonts w:ascii="Arial" w:hAnsi="Arial" w:cs="Arial"/>
          <w:color w:val="339966"/>
          <w:sz w:val="16"/>
          <w:szCs w:val="16"/>
        </w:rPr>
      </w:pPr>
      <w:bookmarkStart w:id="210" w:name="PID03a47b9e-bd44-4ea8-8e64-5029a4137667"/>
      <w:bookmarkEnd w:id="210"/>
    </w:p>
    <w:p w:rsidR="00FD283D" w:rsidRPr="007B2E7A" w:rsidRDefault="00FD283D">
      <w:pPr>
        <w:jc w:val="both"/>
        <w:rPr>
          <w:rFonts w:ascii="Arial" w:hAnsi="Arial" w:cs="Arial"/>
          <w:color w:val="339966"/>
          <w:sz w:val="16"/>
          <w:szCs w:val="16"/>
        </w:rPr>
      </w:pPr>
      <w:bookmarkStart w:id="211" w:name="PID1d392499-8078-4bb2-a9b9-261bfb1d9743"/>
      <w:bookmarkEnd w:id="211"/>
    </w:p>
    <w:p w:rsidR="00FD283D" w:rsidRPr="007B2E7A" w:rsidRDefault="00FD283D">
      <w:pPr>
        <w:jc w:val="both"/>
        <w:rPr>
          <w:rFonts w:ascii="Arial" w:hAnsi="Arial" w:cs="Arial"/>
          <w:color w:val="339966"/>
          <w:sz w:val="16"/>
          <w:szCs w:val="16"/>
        </w:rPr>
      </w:pPr>
      <w:bookmarkStart w:id="212" w:name="PID288a3113-a87b-423b-8f0c-f21af0ae3eb6"/>
      <w:bookmarkEnd w:id="212"/>
    </w:p>
    <w:p w:rsidR="00FD283D" w:rsidRPr="007B2E7A" w:rsidRDefault="00FD283D">
      <w:pPr>
        <w:jc w:val="both"/>
        <w:rPr>
          <w:rFonts w:ascii="Arial" w:hAnsi="Arial" w:cs="Arial"/>
          <w:color w:val="339966"/>
          <w:sz w:val="16"/>
          <w:szCs w:val="16"/>
        </w:rPr>
      </w:pPr>
      <w:bookmarkStart w:id="213" w:name="PID18de638f-0fdb-462e-8a92-ea04f1b0279f"/>
      <w:bookmarkEnd w:id="213"/>
    </w:p>
    <w:p w:rsidR="00FD283D" w:rsidRPr="007B2E7A" w:rsidRDefault="00FD283D">
      <w:pPr>
        <w:jc w:val="both"/>
        <w:rPr>
          <w:rFonts w:ascii="Arial" w:hAnsi="Arial" w:cs="Arial"/>
          <w:color w:val="339966"/>
          <w:sz w:val="16"/>
          <w:szCs w:val="16"/>
        </w:rPr>
      </w:pPr>
      <w:bookmarkStart w:id="214" w:name="PIDf5c96093-ae9d-481c-928d-d032ca4599ac"/>
      <w:bookmarkEnd w:id="214"/>
    </w:p>
    <w:p w:rsidR="00FD283D" w:rsidRPr="007B2E7A" w:rsidRDefault="00FD283D">
      <w:pPr>
        <w:jc w:val="center"/>
        <w:rPr>
          <w:rFonts w:ascii="Arial" w:hAnsi="Arial" w:cs="Arial"/>
          <w:b/>
          <w:color w:val="339966"/>
          <w:sz w:val="28"/>
          <w:szCs w:val="28"/>
        </w:rPr>
      </w:pPr>
      <w:bookmarkStart w:id="215" w:name="PID94de9a8f-f142-4d93-9997-7ca72944b714"/>
      <w:bookmarkEnd w:id="215"/>
    </w:p>
    <w:p w:rsidR="00FD283D" w:rsidRPr="007B2E7A" w:rsidRDefault="00FD283D">
      <w:pPr>
        <w:jc w:val="center"/>
        <w:rPr>
          <w:rFonts w:ascii="Arial" w:hAnsi="Arial" w:cs="Arial"/>
          <w:b/>
          <w:color w:val="339966"/>
          <w:sz w:val="28"/>
          <w:szCs w:val="28"/>
        </w:rPr>
      </w:pPr>
      <w:bookmarkStart w:id="216" w:name="PID144d0811-d3b8-4b92-a898-662e064caec5"/>
      <w:bookmarkEnd w:id="216"/>
    </w:p>
    <w:p w:rsidR="00FD283D" w:rsidRPr="007B2E7A" w:rsidRDefault="00CF453A">
      <w:pPr>
        <w:jc w:val="center"/>
        <w:rPr>
          <w:rFonts w:ascii="Arial" w:hAnsi="Arial" w:cs="Arial"/>
          <w:b/>
          <w:color w:val="339966"/>
          <w:sz w:val="28"/>
          <w:szCs w:val="28"/>
        </w:rPr>
      </w:pPr>
      <w:r w:rsidRPr="007B2E7A">
        <w:rPr>
          <w:rFonts w:ascii="Arial" w:hAnsi="Arial" w:cs="Arial"/>
          <w:b/>
          <w:color w:val="339966"/>
          <w:sz w:val="28"/>
          <w:szCs w:val="28"/>
        </w:rPr>
        <w:t>Önkéntes Nyugdíjpénztári Tagoknak nyújtott forint alapú személyi kölcsön</w:t>
      </w:r>
      <w:bookmarkStart w:id="217" w:name="PID150a111e-0915-4972-b8d1-09bc29a06259"/>
      <w:bookmarkEnd w:id="217"/>
    </w:p>
    <w:p w:rsidR="00FD283D" w:rsidRPr="007B2E7A" w:rsidRDefault="00CF453A">
      <w:pPr>
        <w:pStyle w:val="NormlWeb"/>
        <w:jc w:val="both"/>
        <w:rPr>
          <w:sz w:val="16"/>
          <w:szCs w:val="16"/>
        </w:rPr>
      </w:pPr>
      <w:r w:rsidRPr="007B2E7A">
        <w:t>OTP Önkéntes Nyugdíjpénztári egyéni számlájának megtakarítását felajánlhatja fedezetként, cserébe kedvezményes, szabad felhasználású forint alapú személyi kölcsönt igényelhet. </w:t>
      </w:r>
      <w:bookmarkStart w:id="218" w:name="PID3b280790-6910-4be0-96b7-b5f0b4342575"/>
      <w:bookmarkEnd w:id="218"/>
    </w:p>
    <w:p w:rsidR="00FD283D" w:rsidRPr="007B2E7A" w:rsidRDefault="00CF453A">
      <w:pPr>
        <w:spacing w:before="240" w:after="60"/>
        <w:jc w:val="both"/>
        <w:rPr>
          <w:rFonts w:ascii="Arial" w:hAnsi="Arial" w:cs="Arial"/>
          <w:b/>
          <w:color w:val="339966"/>
          <w:sz w:val="20"/>
          <w:szCs w:val="20"/>
        </w:rPr>
      </w:pPr>
      <w:r w:rsidRPr="007B2E7A">
        <w:rPr>
          <w:rFonts w:ascii="Arial" w:hAnsi="Arial" w:cs="Arial"/>
          <w:b/>
          <w:color w:val="339966"/>
          <w:sz w:val="20"/>
          <w:szCs w:val="20"/>
        </w:rPr>
        <w:t>Mekkora összegű kölcsön igényelhető, és mennyi idő alatt kell visszafizetni?</w:t>
      </w:r>
      <w:bookmarkStart w:id="219" w:name="PIDeca5403b-f1d2-490d-a0e7-78ab5bd37cbe"/>
      <w:bookmarkEnd w:id="219"/>
    </w:p>
    <w:tbl>
      <w:tblPr>
        <w:tblW w:w="10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8"/>
      </w:tblGrid>
      <w:tr w:rsidR="00FD283D" w:rsidRPr="007B2E7A">
        <w:trPr>
          <w:trHeight w:val="434"/>
        </w:trPr>
        <w:tc>
          <w:tcPr>
            <w:tcW w:w="10198" w:type="dxa"/>
            <w:vAlign w:val="center"/>
          </w:tcPr>
          <w:p w:rsidR="00FD283D" w:rsidRPr="007B2E7A" w:rsidRDefault="00CF453A">
            <w:pPr>
              <w:jc w:val="both"/>
              <w:rPr>
                <w:sz w:val="20"/>
                <w:szCs w:val="20"/>
              </w:rPr>
            </w:pPr>
            <w:bookmarkStart w:id="220" w:name="PID3262aea4-47f9-4027-83eb-3057c97c0505"/>
            <w:bookmarkEnd w:id="220"/>
            <w:r w:rsidRPr="007B2E7A">
              <w:rPr>
                <w:rFonts w:ascii="Arial" w:hAnsi="Arial" w:cs="Arial"/>
                <w:sz w:val="20"/>
                <w:szCs w:val="20"/>
              </w:rPr>
              <w:t>Forint alapon igényelhető: 200.000 Ft-tól 10.000.000 Ft-ig</w:t>
            </w:r>
            <w:bookmarkStart w:id="221" w:name="PIDfd42ff7a-9fc5-466a-858e-6b6d672c3a58"/>
            <w:bookmarkEnd w:id="221"/>
          </w:p>
        </w:tc>
      </w:tr>
      <w:tr w:rsidR="00FD283D" w:rsidRPr="007B2E7A">
        <w:trPr>
          <w:trHeight w:val="434"/>
        </w:trPr>
        <w:tc>
          <w:tcPr>
            <w:tcW w:w="10198" w:type="dxa"/>
            <w:vAlign w:val="center"/>
          </w:tcPr>
          <w:p w:rsidR="00FD283D" w:rsidRPr="007B2E7A" w:rsidRDefault="00CF453A">
            <w:pPr>
              <w:jc w:val="both"/>
              <w:rPr>
                <w:sz w:val="20"/>
                <w:szCs w:val="20"/>
              </w:rPr>
            </w:pPr>
            <w:r w:rsidRPr="007B2E7A">
              <w:rPr>
                <w:rFonts w:ascii="Arial" w:hAnsi="Arial" w:cs="Arial"/>
                <w:sz w:val="20"/>
                <w:szCs w:val="20"/>
              </w:rPr>
              <w:t>Futamidő: 13-133 hónapig terjedhet (a hitelbírálat függvényében).</w:t>
            </w:r>
            <w:bookmarkStart w:id="222" w:name="PID5e751449-5566-4154-8f9c-2f0bcf9b101d"/>
            <w:bookmarkEnd w:id="222"/>
          </w:p>
        </w:tc>
      </w:tr>
    </w:tbl>
    <w:p w:rsidR="00FD283D" w:rsidRPr="007B2E7A" w:rsidRDefault="00CF453A">
      <w:pPr>
        <w:spacing w:before="240" w:after="60"/>
        <w:jc w:val="both"/>
        <w:rPr>
          <w:rFonts w:ascii="Arial" w:hAnsi="Arial" w:cs="Arial"/>
          <w:b/>
          <w:color w:val="339966"/>
          <w:sz w:val="20"/>
          <w:szCs w:val="20"/>
        </w:rPr>
      </w:pPr>
      <w:bookmarkStart w:id="223" w:name="PID08ffe2d8-d01d-4618-b1b9-27994fac2981"/>
      <w:bookmarkEnd w:id="223"/>
      <w:r w:rsidRPr="007B2E7A">
        <w:rPr>
          <w:rFonts w:ascii="Arial" w:hAnsi="Arial" w:cs="Arial"/>
          <w:b/>
          <w:color w:val="339966"/>
          <w:sz w:val="20"/>
          <w:szCs w:val="20"/>
        </w:rPr>
        <w:t>Kamatozás módja</w:t>
      </w:r>
      <w:bookmarkStart w:id="224" w:name="PIDf35c4f61-dbac-4b3a-8d62-cf41cd4d1cbf"/>
      <w:bookmarkEnd w:id="224"/>
    </w:p>
    <w:p w:rsidR="00FD283D" w:rsidRPr="007B2E7A" w:rsidRDefault="00CF453A">
      <w:pPr>
        <w:jc w:val="both"/>
        <w:rPr>
          <w:rFonts w:ascii="Arial" w:hAnsi="Arial" w:cs="Arial"/>
          <w:sz w:val="16"/>
          <w:szCs w:val="16"/>
        </w:rPr>
      </w:pPr>
      <w:r w:rsidRPr="007B2E7A">
        <w:rPr>
          <w:rFonts w:ascii="Arial" w:hAnsi="Arial" w:cs="Arial"/>
          <w:sz w:val="16"/>
          <w:szCs w:val="16"/>
        </w:rPr>
        <w:t>Az Önkéntes Nyugdíjpénztári Tagoknak nyújtott forint alapú személyi kölcsön változó, illetőleg változtatható kamatozású, ügyleti kamata referencia kamatból és kamatfelárból tevődik össze.</w:t>
      </w:r>
      <w:bookmarkStart w:id="225" w:name="PIDe2d6fb1b-a3ff-4113-a6f3-55dc763fc9ac"/>
      <w:bookmarkEnd w:id="225"/>
    </w:p>
    <w:p w:rsidR="00FD283D" w:rsidRPr="007B2E7A" w:rsidRDefault="00CF453A">
      <w:pPr>
        <w:jc w:val="both"/>
        <w:rPr>
          <w:rFonts w:ascii="Arial" w:hAnsi="Arial" w:cs="Arial"/>
          <w:sz w:val="16"/>
          <w:szCs w:val="16"/>
        </w:rPr>
      </w:pPr>
      <w:r w:rsidRPr="007B2E7A">
        <w:rPr>
          <w:rFonts w:ascii="Arial" w:hAnsi="Arial" w:cs="Arial"/>
          <w:sz w:val="16"/>
          <w:szCs w:val="16"/>
        </w:rPr>
        <w:t>A referencia kamat a 3 hónapos BUBOR.</w:t>
      </w:r>
      <w:bookmarkStart w:id="226" w:name="PID9e8fcdf3-a9f3-4c07-af00-f3a9071cba53"/>
      <w:bookmarkEnd w:id="226"/>
    </w:p>
    <w:p w:rsidR="00FD283D" w:rsidRPr="007B2E7A" w:rsidRDefault="00CF453A">
      <w:pPr>
        <w:jc w:val="both"/>
        <w:rPr>
          <w:rFonts w:ascii="Arial" w:hAnsi="Arial" w:cs="Arial"/>
          <w:sz w:val="16"/>
          <w:szCs w:val="16"/>
        </w:rPr>
      </w:pPr>
      <w:r w:rsidRPr="007B2E7A">
        <w:rPr>
          <w:rFonts w:ascii="Arial" w:hAnsi="Arial" w:cs="Arial"/>
          <w:sz w:val="16"/>
          <w:szCs w:val="16"/>
        </w:rPr>
        <w:t>A kamatfelár a Hirdetményben kölcsönösszegtől függően meghatározott mértékű éves kamatláb, amely az MNB honlapján közzétett H2F elnevezésű kamatfelár-változtatási mutató alapján 3 évente változhat.</w:t>
      </w:r>
      <w:bookmarkStart w:id="227" w:name="PIDe0fd74b9-d11b-496c-964a-bbb18dfa2412"/>
      <w:bookmarkEnd w:id="227"/>
    </w:p>
    <w:p w:rsidR="00FD283D" w:rsidRPr="007B2E7A" w:rsidRDefault="00CF453A">
      <w:pPr>
        <w:spacing w:before="240" w:after="60"/>
        <w:jc w:val="both"/>
        <w:rPr>
          <w:rFonts w:ascii="Arial" w:hAnsi="Arial" w:cs="Arial"/>
          <w:b/>
          <w:color w:val="339966"/>
          <w:sz w:val="20"/>
          <w:szCs w:val="20"/>
        </w:rPr>
      </w:pPr>
      <w:bookmarkStart w:id="228" w:name="PIDefa0e0eb-6da6-4b0d-8050-9705379d4610"/>
      <w:bookmarkStart w:id="229" w:name="PID111d108a-8964-4be5-80d9-171b481db71f"/>
      <w:bookmarkEnd w:id="228"/>
      <w:bookmarkEnd w:id="229"/>
      <w:r w:rsidRPr="007B2E7A">
        <w:rPr>
          <w:rFonts w:ascii="Arial" w:hAnsi="Arial" w:cs="Arial"/>
          <w:b/>
          <w:color w:val="339966"/>
          <w:sz w:val="20"/>
          <w:szCs w:val="20"/>
        </w:rPr>
        <w:t>Választható törlesztési módok</w:t>
      </w:r>
      <w:bookmarkStart w:id="230" w:name="PID111a9364-5075-4a89-8d2f-9507366cadb8"/>
      <w:bookmarkEnd w:id="230"/>
    </w:p>
    <w:p w:rsidR="00FD283D" w:rsidRPr="007B2E7A" w:rsidRDefault="00CF453A">
      <w:pPr>
        <w:jc w:val="both"/>
        <w:rPr>
          <w:rFonts w:ascii="Arial" w:hAnsi="Arial" w:cs="Arial"/>
          <w:sz w:val="16"/>
          <w:szCs w:val="16"/>
        </w:rPr>
      </w:pPr>
      <w:r w:rsidRPr="007B2E7A">
        <w:rPr>
          <w:rFonts w:ascii="Arial" w:hAnsi="Arial" w:cs="Arial"/>
          <w:sz w:val="16"/>
          <w:szCs w:val="16"/>
          <w:u w:val="single"/>
        </w:rPr>
        <w:t xml:space="preserve">Annuitásos: </w:t>
      </w:r>
      <w:r w:rsidRPr="007B2E7A">
        <w:rPr>
          <w:rFonts w:ascii="Arial" w:hAnsi="Arial" w:cs="Arial"/>
          <w:sz w:val="16"/>
          <w:szCs w:val="16"/>
        </w:rPr>
        <w:t xml:space="preserve">a kamat megfizetése és a tőke törlesztése kamatperióduson belül egyenlő összegű törlesztőrészletekben történik. A kölcsön futamideje alatt a tőketartozás hónapról hónapra csökken és a kölcsön lejárati napjára – szerződésszerű teljesítés esetén – a tőke teljes egészében visszafizetésre kerül, így összességében kevesebb kamatot kell fizetni. </w:t>
      </w:r>
      <w:bookmarkStart w:id="231" w:name="PIDfa14736d-c6c4-4e3b-a2c8-507f08810493"/>
      <w:bookmarkEnd w:id="231"/>
    </w:p>
    <w:p w:rsidR="00FD283D" w:rsidRPr="007B2E7A" w:rsidRDefault="00CF453A">
      <w:pPr>
        <w:jc w:val="both"/>
        <w:rPr>
          <w:rFonts w:ascii="Arial" w:hAnsi="Arial" w:cs="Arial"/>
          <w:sz w:val="16"/>
          <w:szCs w:val="16"/>
        </w:rPr>
      </w:pPr>
      <w:r w:rsidRPr="007B2E7A">
        <w:rPr>
          <w:rFonts w:ascii="Arial" w:hAnsi="Arial" w:cs="Arial"/>
          <w:sz w:val="16"/>
          <w:szCs w:val="16"/>
        </w:rPr>
        <w:t xml:space="preserve">Egyösszegű: a kamat megfizetése havonta, míg a tőketartozás visszafizetése egy összegben, a kölcsön </w:t>
      </w:r>
      <w:proofErr w:type="spellStart"/>
      <w:r w:rsidRPr="007B2E7A">
        <w:rPr>
          <w:rFonts w:ascii="Arial" w:hAnsi="Arial" w:cs="Arial"/>
          <w:sz w:val="16"/>
          <w:szCs w:val="16"/>
        </w:rPr>
        <w:t>futamidejének</w:t>
      </w:r>
      <w:proofErr w:type="spellEnd"/>
      <w:r w:rsidRPr="007B2E7A">
        <w:rPr>
          <w:rFonts w:ascii="Arial" w:hAnsi="Arial" w:cs="Arial"/>
          <w:sz w:val="16"/>
          <w:szCs w:val="16"/>
        </w:rPr>
        <w:t xml:space="preserve"> utolsó hónapjában esedékes az utolsó havi kamattal együtt. Mivel a kölcsön futamideje alatt - egészen az utolsó hónapig - csak kamatot kell fizetni, a havi fizetési kötelezettség a hagyományos személyi kölcsön törlesztő-részletéhez képest rendkívül alacsony.</w:t>
      </w:r>
      <w:bookmarkStart w:id="232" w:name="PIDcf0d5ac9-2c40-40b1-b244-75001f3c0742"/>
      <w:bookmarkEnd w:id="232"/>
    </w:p>
    <w:p w:rsidR="00FD283D" w:rsidRPr="007B2E7A" w:rsidRDefault="00CF453A">
      <w:pPr>
        <w:spacing w:before="240" w:after="60"/>
        <w:jc w:val="both"/>
        <w:rPr>
          <w:rFonts w:ascii="Arial" w:hAnsi="Arial" w:cs="Arial"/>
          <w:b/>
          <w:color w:val="339966"/>
          <w:sz w:val="20"/>
          <w:szCs w:val="20"/>
        </w:rPr>
      </w:pPr>
      <w:bookmarkStart w:id="233" w:name="PID7a5a58b1-1e14-4919-b129-79a9a15870ec"/>
      <w:bookmarkStart w:id="234" w:name="PID7b671afa-67a9-409b-b7f5-5ec1c7ffae3d"/>
      <w:bookmarkEnd w:id="233"/>
      <w:bookmarkEnd w:id="234"/>
      <w:r w:rsidRPr="007B2E7A">
        <w:rPr>
          <w:rFonts w:ascii="Arial" w:hAnsi="Arial" w:cs="Arial"/>
          <w:b/>
          <w:color w:val="339966"/>
          <w:sz w:val="20"/>
          <w:szCs w:val="20"/>
        </w:rPr>
        <w:t>A kölcsön törlesztése és folyósítása</w:t>
      </w:r>
      <w:bookmarkStart w:id="235" w:name="PID2f351202-1976-4b7e-9d75-b5e06ba4ddf6"/>
      <w:bookmarkEnd w:id="235"/>
    </w:p>
    <w:p w:rsidR="00FD283D" w:rsidRPr="007B2E7A" w:rsidRDefault="00CF453A">
      <w:pPr>
        <w:jc w:val="both"/>
        <w:rPr>
          <w:rFonts w:ascii="Arial" w:hAnsi="Arial" w:cs="Arial"/>
          <w:sz w:val="16"/>
          <w:szCs w:val="16"/>
        </w:rPr>
      </w:pPr>
      <w:r w:rsidRPr="007B2E7A">
        <w:rPr>
          <w:rFonts w:ascii="Arial" w:hAnsi="Arial" w:cs="Arial"/>
          <w:sz w:val="16"/>
          <w:szCs w:val="16"/>
        </w:rPr>
        <w:t xml:space="preserve">A kölcsön folyósítása OTP Lakossági Bankszámlára történik. </w:t>
      </w:r>
      <w:bookmarkStart w:id="236" w:name="PIDf79d1f2e-9b15-4099-a07a-30deb2c7d3ef"/>
      <w:bookmarkEnd w:id="236"/>
    </w:p>
    <w:p w:rsidR="00FD283D" w:rsidRPr="007B2E7A" w:rsidRDefault="00CF453A">
      <w:pPr>
        <w:jc w:val="both"/>
        <w:rPr>
          <w:rFonts w:ascii="Arial" w:hAnsi="Arial" w:cs="Arial"/>
          <w:sz w:val="16"/>
          <w:szCs w:val="16"/>
        </w:rPr>
      </w:pPr>
      <w:r w:rsidRPr="007B2E7A">
        <w:rPr>
          <w:rFonts w:ascii="Arial" w:hAnsi="Arial" w:cs="Arial"/>
          <w:sz w:val="16"/>
          <w:szCs w:val="16"/>
        </w:rPr>
        <w:t>A törlesztés beszedési megbízással kerül levonásra, azaz az Ön által megadott OTP Lakossági Bankszámláról Bankunk minden hónapban levonja a törlesztés összegét.</w:t>
      </w:r>
      <w:bookmarkStart w:id="237" w:name="PID2a07f2c5-5baa-4c10-b485-9da69ab17025"/>
      <w:bookmarkEnd w:id="237"/>
    </w:p>
    <w:p w:rsidR="00FD283D" w:rsidRPr="007B2E7A" w:rsidRDefault="00CF453A">
      <w:pPr>
        <w:jc w:val="both"/>
        <w:rPr>
          <w:rFonts w:ascii="Arial" w:hAnsi="Arial" w:cs="Arial"/>
          <w:sz w:val="16"/>
          <w:szCs w:val="16"/>
        </w:rPr>
      </w:pPr>
      <w:bookmarkStart w:id="238" w:name="PIDa644e5ea-4517-48b5-b03b-2f4ff4f27b37"/>
      <w:bookmarkEnd w:id="238"/>
      <w:r w:rsidRPr="007B2E7A">
        <w:rPr>
          <w:rFonts w:ascii="Arial" w:hAnsi="Arial" w:cs="Arial"/>
          <w:sz w:val="28"/>
          <w:szCs w:val="28"/>
        </w:rPr>
        <w:br w:type="page"/>
      </w:r>
      <w:bookmarkStart w:id="239" w:name="PIDa16a3314-84d5-4fb4-bd58-b3e606aa9d75"/>
      <w:bookmarkEnd w:id="239"/>
    </w:p>
    <w:p w:rsidR="00FD283D" w:rsidRPr="007B2E7A" w:rsidRDefault="00CF453A">
      <w:pPr>
        <w:jc w:val="right"/>
        <w:rPr>
          <w:rFonts w:ascii="Arial" w:hAnsi="Arial" w:cs="Arial"/>
          <w:b/>
          <w:color w:val="008000"/>
          <w:sz w:val="22"/>
          <w:szCs w:val="22"/>
        </w:rPr>
      </w:pPr>
      <w:bookmarkStart w:id="240" w:name="PIDac3cc92d-7165-4f30-8b79-e9a8cd30bee6"/>
      <w:bookmarkEnd w:id="240"/>
      <w:r w:rsidRPr="007B2E7A">
        <w:rPr>
          <w:rFonts w:ascii="Arial" w:hAnsi="Arial" w:cs="Arial"/>
          <w:b/>
          <w:color w:val="008000"/>
          <w:sz w:val="22"/>
          <w:szCs w:val="22"/>
        </w:rPr>
        <w:lastRenderedPageBreak/>
        <w:t>6.</w:t>
      </w:r>
    </w:p>
    <w:p w:rsidR="00FD283D" w:rsidRPr="007B2E7A" w:rsidRDefault="00FD283D">
      <w:pPr>
        <w:jc w:val="center"/>
        <w:rPr>
          <w:rFonts w:ascii="Arial" w:hAnsi="Arial" w:cs="Arial"/>
          <w:sz w:val="28"/>
          <w:szCs w:val="28"/>
        </w:rPr>
      </w:pPr>
      <w:bookmarkStart w:id="241" w:name="PID9f8192d7-bc8a-46a8-bc18-00a0c765ecd4"/>
      <w:bookmarkEnd w:id="241"/>
    </w:p>
    <w:p w:rsidR="00FD283D" w:rsidRPr="007B2E7A" w:rsidRDefault="00FD283D">
      <w:pPr>
        <w:jc w:val="center"/>
        <w:rPr>
          <w:rFonts w:ascii="Arial" w:hAnsi="Arial" w:cs="Arial"/>
          <w:sz w:val="28"/>
          <w:szCs w:val="28"/>
        </w:rPr>
      </w:pPr>
      <w:bookmarkStart w:id="242" w:name="PID2612664c-d123-496b-ab56-f2886829330f"/>
      <w:bookmarkEnd w:id="242"/>
    </w:p>
    <w:p w:rsidR="00FD283D" w:rsidRPr="007B2E7A" w:rsidRDefault="00CF453A">
      <w:pPr>
        <w:jc w:val="center"/>
        <w:rPr>
          <w:rFonts w:ascii="Arial" w:hAnsi="Arial" w:cs="Arial"/>
          <w:b/>
          <w:color w:val="339966"/>
          <w:sz w:val="28"/>
          <w:szCs w:val="28"/>
        </w:rPr>
      </w:pPr>
      <w:r w:rsidRPr="007B2E7A">
        <w:rPr>
          <w:rFonts w:ascii="Arial" w:hAnsi="Arial" w:cs="Arial"/>
          <w:b/>
          <w:color w:val="339966"/>
          <w:sz w:val="28"/>
          <w:szCs w:val="28"/>
        </w:rPr>
        <w:t>Lombard hitel</w:t>
      </w:r>
      <w:bookmarkStart w:id="243" w:name="PID560b292c-e4c1-4b14-bfd7-3765c09e6c33"/>
      <w:bookmarkEnd w:id="243"/>
    </w:p>
    <w:p w:rsidR="00FD283D" w:rsidRPr="007B2E7A" w:rsidRDefault="00FD283D">
      <w:pPr>
        <w:jc w:val="both"/>
        <w:rPr>
          <w:rFonts w:ascii="Arial" w:hAnsi="Arial" w:cs="Arial"/>
          <w:sz w:val="16"/>
          <w:szCs w:val="16"/>
        </w:rPr>
      </w:pPr>
      <w:bookmarkStart w:id="244" w:name="PIDac478929-c16a-4a05-aaef-ecebaa75242d"/>
      <w:bookmarkEnd w:id="244"/>
    </w:p>
    <w:p w:rsidR="00FD283D" w:rsidRPr="007B2E7A" w:rsidRDefault="00CF453A">
      <w:pPr>
        <w:jc w:val="both"/>
        <w:rPr>
          <w:rFonts w:ascii="Arial" w:hAnsi="Arial" w:cs="Arial"/>
          <w:sz w:val="16"/>
          <w:szCs w:val="16"/>
        </w:rPr>
      </w:pPr>
      <w:r w:rsidRPr="007B2E7A">
        <w:rPr>
          <w:rFonts w:ascii="Arial" w:hAnsi="Arial" w:cs="Arial"/>
          <w:sz w:val="16"/>
          <w:szCs w:val="16"/>
        </w:rPr>
        <w:t>Bizonyára Ön is igyekszik pénzét a legjobban jövedelmező befektetési formában tartani, olykor azonban választásra kényszerülhet a magas hozam és egy ígéretes üzleti lehetőség között. Erre a helyzetre nyújthat megoldást az OTP Lombard hitel, melyet akkor igényelhet, ha rendelkezik az OTP Bank által meghatározott, fedezetként elfogadható betétek vagy értékpapírok valamelyikével.</w:t>
      </w:r>
      <w:bookmarkStart w:id="245" w:name="PIDedf920c0-49c3-49ad-921f-b1f934863a4e"/>
      <w:bookmarkEnd w:id="245"/>
    </w:p>
    <w:p w:rsidR="00FD283D" w:rsidRPr="007B2E7A" w:rsidRDefault="00CF453A">
      <w:pPr>
        <w:spacing w:before="240" w:after="60"/>
        <w:jc w:val="both"/>
        <w:rPr>
          <w:rFonts w:ascii="Arial" w:hAnsi="Arial" w:cs="Arial"/>
          <w:b/>
          <w:color w:val="339966"/>
          <w:sz w:val="20"/>
          <w:szCs w:val="20"/>
        </w:rPr>
      </w:pPr>
      <w:bookmarkStart w:id="246" w:name="PIDeb5cad07-efb8-4239-8dc8-5d6f6144d091"/>
      <w:bookmarkEnd w:id="246"/>
      <w:r w:rsidRPr="007B2E7A">
        <w:rPr>
          <w:rFonts w:ascii="Arial" w:hAnsi="Arial" w:cs="Arial"/>
          <w:b/>
          <w:color w:val="339966"/>
          <w:sz w:val="20"/>
          <w:szCs w:val="20"/>
        </w:rPr>
        <w:t>A Lombard hitel fedezete lehet: </w:t>
      </w:r>
      <w:bookmarkStart w:id="247" w:name="PID5f3e5175-35e5-4af8-90fc-c15f7e7a564a"/>
      <w:bookmarkEnd w:id="247"/>
    </w:p>
    <w:p w:rsidR="00FD283D" w:rsidRPr="007B2E7A" w:rsidRDefault="00CF453A">
      <w:pPr>
        <w:jc w:val="both"/>
        <w:rPr>
          <w:rFonts w:ascii="Arial" w:hAnsi="Arial" w:cs="Arial"/>
          <w:sz w:val="16"/>
          <w:szCs w:val="16"/>
        </w:rPr>
      </w:pPr>
      <w:bookmarkStart w:id="248" w:name="PID688515dd-0082-4ec5-8e66-21e06e60711b"/>
      <w:bookmarkEnd w:id="248"/>
      <w:r w:rsidRPr="007B2E7A">
        <w:rPr>
          <w:rFonts w:ascii="Arial" w:hAnsi="Arial" w:cs="Arial"/>
          <w:sz w:val="16"/>
          <w:szCs w:val="16"/>
        </w:rPr>
        <w:t>OTP számlán kezelt</w:t>
      </w:r>
    </w:p>
    <w:p w:rsidR="00FD283D" w:rsidRPr="007B2E7A" w:rsidRDefault="00CF453A">
      <w:pPr>
        <w:numPr>
          <w:ilvl w:val="0"/>
          <w:numId w:val="14"/>
        </w:numPr>
        <w:jc w:val="both"/>
        <w:rPr>
          <w:rFonts w:ascii="Arial" w:hAnsi="Arial" w:cs="Arial"/>
          <w:sz w:val="16"/>
          <w:szCs w:val="16"/>
        </w:rPr>
      </w:pPr>
      <w:r w:rsidRPr="007B2E7A">
        <w:rPr>
          <w:rFonts w:ascii="Arial" w:hAnsi="Arial" w:cs="Arial"/>
          <w:sz w:val="16"/>
          <w:szCs w:val="16"/>
        </w:rPr>
        <w:t>Fizetési számlán, betétszámlán és Tartós Befektetési Betétszámlán nyilvántartott látra szóló és lekötött betét</w:t>
      </w:r>
      <w:bookmarkStart w:id="249" w:name="PID19d3db44-f347-4d76-85d5-673ed5fcf708"/>
      <w:bookmarkEnd w:id="249"/>
    </w:p>
    <w:p w:rsidR="00FD283D" w:rsidRPr="007B2E7A" w:rsidRDefault="00CF453A">
      <w:pPr>
        <w:numPr>
          <w:ilvl w:val="0"/>
          <w:numId w:val="14"/>
        </w:numPr>
        <w:jc w:val="both"/>
        <w:rPr>
          <w:rFonts w:ascii="Arial" w:hAnsi="Arial" w:cs="Arial"/>
          <w:sz w:val="16"/>
          <w:szCs w:val="16"/>
        </w:rPr>
      </w:pPr>
      <w:r w:rsidRPr="007B2E7A">
        <w:rPr>
          <w:rFonts w:ascii="Arial" w:hAnsi="Arial" w:cs="Arial"/>
          <w:sz w:val="16"/>
          <w:szCs w:val="16"/>
        </w:rPr>
        <w:t>Állam által kibocsátott értékpapír</w:t>
      </w:r>
      <w:bookmarkStart w:id="250" w:name="PID1c29b6f4-07f4-48ce-a3e1-38ac5c5b57f7"/>
      <w:bookmarkEnd w:id="250"/>
    </w:p>
    <w:p w:rsidR="00FD283D" w:rsidRPr="007B2E7A" w:rsidRDefault="00CF453A">
      <w:pPr>
        <w:numPr>
          <w:ilvl w:val="0"/>
          <w:numId w:val="14"/>
        </w:numPr>
        <w:jc w:val="both"/>
        <w:rPr>
          <w:rFonts w:ascii="Arial" w:hAnsi="Arial" w:cs="Arial"/>
          <w:sz w:val="16"/>
          <w:szCs w:val="16"/>
        </w:rPr>
      </w:pPr>
      <w:r w:rsidRPr="007B2E7A">
        <w:rPr>
          <w:rFonts w:ascii="Arial" w:hAnsi="Arial" w:cs="Arial"/>
          <w:sz w:val="16"/>
          <w:szCs w:val="16"/>
        </w:rPr>
        <w:t>OTP Alapkezelő által kibocsátott befektetési jegy (nyílt- és zártvégű)</w:t>
      </w:r>
      <w:bookmarkStart w:id="251" w:name="PID8ee50024-fb7d-4ba6-9bf6-59668075509c"/>
      <w:bookmarkEnd w:id="251"/>
    </w:p>
    <w:p w:rsidR="00FD283D" w:rsidRPr="007B2E7A" w:rsidRDefault="00CF453A">
      <w:pPr>
        <w:numPr>
          <w:ilvl w:val="0"/>
          <w:numId w:val="14"/>
        </w:numPr>
        <w:jc w:val="both"/>
        <w:rPr>
          <w:rFonts w:ascii="Arial" w:hAnsi="Arial" w:cs="Arial"/>
          <w:sz w:val="16"/>
          <w:szCs w:val="16"/>
        </w:rPr>
      </w:pPr>
      <w:r w:rsidRPr="007B2E7A">
        <w:rPr>
          <w:rFonts w:ascii="Arial" w:hAnsi="Arial" w:cs="Arial"/>
          <w:sz w:val="16"/>
          <w:szCs w:val="16"/>
        </w:rPr>
        <w:t>Belföldi, más alapkezelő által kibocsátott befektetési jegy (nyílt- és zártvégű)</w:t>
      </w:r>
      <w:bookmarkStart w:id="252" w:name="PIDa9436389-b53f-4a18-ab92-23693d4d9521"/>
      <w:bookmarkEnd w:id="252"/>
    </w:p>
    <w:p w:rsidR="00FD283D" w:rsidRPr="007B2E7A" w:rsidRDefault="00CF453A">
      <w:pPr>
        <w:numPr>
          <w:ilvl w:val="0"/>
          <w:numId w:val="14"/>
        </w:numPr>
        <w:jc w:val="both"/>
        <w:rPr>
          <w:rFonts w:ascii="Arial" w:hAnsi="Arial" w:cs="Arial"/>
          <w:sz w:val="16"/>
          <w:szCs w:val="16"/>
        </w:rPr>
      </w:pPr>
      <w:r w:rsidRPr="007B2E7A">
        <w:rPr>
          <w:rFonts w:ascii="Arial" w:hAnsi="Arial" w:cs="Arial"/>
          <w:sz w:val="16"/>
          <w:szCs w:val="16"/>
        </w:rPr>
        <w:t>Belföldi bank által kibocsátott értékpapír</w:t>
      </w:r>
      <w:bookmarkStart w:id="253" w:name="PIDa5270437-19a2-4cf0-8114-0d9f5bfd33d9"/>
      <w:bookmarkEnd w:id="253"/>
    </w:p>
    <w:p w:rsidR="00FD283D" w:rsidRPr="007B2E7A" w:rsidRDefault="00FD283D">
      <w:pPr>
        <w:jc w:val="both"/>
        <w:rPr>
          <w:rFonts w:ascii="Arial" w:hAnsi="Arial" w:cs="Arial"/>
          <w:sz w:val="16"/>
          <w:szCs w:val="16"/>
        </w:rPr>
      </w:pPr>
      <w:bookmarkStart w:id="254" w:name="PIDe78b6bd2-e03b-4209-a673-56eb98629ca5"/>
      <w:bookmarkStart w:id="255" w:name="PIDd8572a43-a366-477d-b813-3b5abf05b5d1"/>
      <w:bookmarkStart w:id="256" w:name="PID4248668d-a3ca-43c3-a93f-3d466e433d4d"/>
      <w:bookmarkEnd w:id="254"/>
      <w:bookmarkEnd w:id="255"/>
      <w:bookmarkEnd w:id="256"/>
    </w:p>
    <w:p w:rsidR="00FD283D" w:rsidRPr="007B2E7A" w:rsidRDefault="00CF453A">
      <w:pPr>
        <w:jc w:val="both"/>
        <w:rPr>
          <w:rFonts w:ascii="Arial" w:hAnsi="Arial" w:cs="Arial"/>
          <w:sz w:val="16"/>
          <w:szCs w:val="16"/>
        </w:rPr>
      </w:pPr>
      <w:r w:rsidRPr="007B2E7A">
        <w:rPr>
          <w:rFonts w:ascii="Arial" w:hAnsi="Arial" w:cs="Arial"/>
          <w:sz w:val="16"/>
          <w:szCs w:val="16"/>
        </w:rPr>
        <w:t>A fedezetként elfogadható konkrét betétekről és értékpapírokról, kérjük, érdeklődjön bankfiókjainkban.</w:t>
      </w:r>
      <w:bookmarkStart w:id="257" w:name="PIDe31a5e3c-31c3-4de3-9e57-e443ecc89ae4"/>
      <w:bookmarkEnd w:id="257"/>
    </w:p>
    <w:p w:rsidR="00FD283D" w:rsidRPr="007B2E7A" w:rsidRDefault="00FD283D">
      <w:pPr>
        <w:jc w:val="both"/>
        <w:rPr>
          <w:rFonts w:ascii="Arial" w:hAnsi="Arial" w:cs="Arial"/>
          <w:sz w:val="16"/>
          <w:szCs w:val="16"/>
        </w:rPr>
      </w:pPr>
      <w:bookmarkStart w:id="258" w:name="PIDc22f2cc3-2c98-4f09-b570-c2408f04aedf"/>
      <w:bookmarkEnd w:id="258"/>
    </w:p>
    <w:p w:rsidR="00FD283D" w:rsidRPr="007B2E7A" w:rsidRDefault="00CF453A">
      <w:pPr>
        <w:jc w:val="both"/>
        <w:rPr>
          <w:rFonts w:ascii="Arial" w:hAnsi="Arial" w:cs="Arial"/>
          <w:sz w:val="16"/>
          <w:szCs w:val="16"/>
        </w:rPr>
      </w:pPr>
      <w:r w:rsidRPr="007B2E7A">
        <w:rPr>
          <w:rFonts w:ascii="Arial" w:hAnsi="Arial" w:cs="Arial"/>
          <w:sz w:val="16"/>
          <w:szCs w:val="16"/>
        </w:rPr>
        <w:t>OTP Lombard hitelt akkor is igényelhet, amennyiben a fedezet nyújtója nem Ön, hanem egy harmadik természetes személy,</w:t>
      </w:r>
      <w:r w:rsidRPr="007B2E7A">
        <w:t xml:space="preserve"> </w:t>
      </w:r>
      <w:r w:rsidRPr="007B2E7A">
        <w:rPr>
          <w:rFonts w:ascii="Arial" w:hAnsi="Arial" w:cs="Arial"/>
          <w:sz w:val="16"/>
          <w:szCs w:val="16"/>
        </w:rPr>
        <w:t>aki Adóstársként vesz részt az ügyletben. </w:t>
      </w:r>
      <w:bookmarkStart w:id="259" w:name="PID0323b542-d56b-4fe7-8451-f855321e9952"/>
      <w:bookmarkEnd w:id="259"/>
    </w:p>
    <w:p w:rsidR="00FD283D" w:rsidRPr="007B2E7A" w:rsidRDefault="00FD283D">
      <w:pPr>
        <w:jc w:val="both"/>
        <w:rPr>
          <w:rFonts w:ascii="Arial" w:hAnsi="Arial" w:cs="Arial"/>
          <w:sz w:val="20"/>
          <w:szCs w:val="20"/>
        </w:rPr>
      </w:pPr>
      <w:bookmarkStart w:id="260" w:name="PID884a2c6d-ab13-417b-ba04-acbbb718f722"/>
      <w:bookmarkEnd w:id="260"/>
    </w:p>
    <w:p w:rsidR="00FD283D" w:rsidRPr="007B2E7A" w:rsidRDefault="00CF453A">
      <w:pPr>
        <w:spacing w:before="240" w:after="60"/>
        <w:jc w:val="both"/>
        <w:rPr>
          <w:rFonts w:ascii="Arial" w:hAnsi="Arial" w:cs="Arial"/>
          <w:b/>
          <w:color w:val="339966"/>
          <w:sz w:val="20"/>
          <w:szCs w:val="20"/>
        </w:rPr>
      </w:pPr>
      <w:bookmarkStart w:id="261" w:name="PIDdce6680d-ec99-4f5b-952c-81cfa98a6bd2"/>
      <w:bookmarkEnd w:id="261"/>
      <w:r w:rsidRPr="007B2E7A">
        <w:rPr>
          <w:rFonts w:ascii="Arial" w:hAnsi="Arial" w:cs="Arial"/>
          <w:b/>
          <w:color w:val="339966"/>
          <w:sz w:val="20"/>
          <w:szCs w:val="20"/>
        </w:rPr>
        <w:t>Mekkora összegű kölcsön igényelhető, és mennyi idő alatt kell visszafizetni?</w:t>
      </w:r>
      <w:bookmarkStart w:id="262" w:name="PID612b0c50-a105-4819-8a01-506562a0791a"/>
      <w:bookmarkEnd w:id="262"/>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23"/>
      </w:tblGrid>
      <w:tr w:rsidR="00FD283D" w:rsidRPr="007B2E7A">
        <w:trPr>
          <w:trHeight w:val="501"/>
        </w:trPr>
        <w:tc>
          <w:tcPr>
            <w:tcW w:w="10023" w:type="dxa"/>
            <w:vAlign w:val="center"/>
          </w:tcPr>
          <w:p w:rsidR="00FD283D" w:rsidRPr="007B2E7A" w:rsidRDefault="00CF453A">
            <w:pPr>
              <w:jc w:val="both"/>
              <w:rPr>
                <w:sz w:val="20"/>
                <w:szCs w:val="20"/>
              </w:rPr>
            </w:pPr>
            <w:bookmarkStart w:id="263" w:name="PIDf30e71a8-9b85-40d6-9308-1688dd3d617f"/>
            <w:bookmarkEnd w:id="263"/>
            <w:r w:rsidRPr="007B2E7A">
              <w:rPr>
                <w:rFonts w:ascii="Arial" w:hAnsi="Arial" w:cs="Arial"/>
                <w:sz w:val="20"/>
                <w:szCs w:val="20"/>
              </w:rPr>
              <w:t>Kölcsönösszeg: minimum 300.000 Ft</w:t>
            </w:r>
            <w:bookmarkStart w:id="264" w:name="PID47bb5866-2fd0-425d-a125-1519db59731b"/>
            <w:bookmarkEnd w:id="264"/>
          </w:p>
        </w:tc>
      </w:tr>
      <w:tr w:rsidR="00FD283D" w:rsidRPr="007B2E7A">
        <w:trPr>
          <w:trHeight w:val="503"/>
        </w:trPr>
        <w:tc>
          <w:tcPr>
            <w:tcW w:w="10023" w:type="dxa"/>
            <w:vAlign w:val="center"/>
          </w:tcPr>
          <w:p w:rsidR="00FD283D" w:rsidRPr="007B2E7A" w:rsidRDefault="00CF453A">
            <w:pPr>
              <w:jc w:val="both"/>
              <w:rPr>
                <w:sz w:val="20"/>
                <w:szCs w:val="20"/>
              </w:rPr>
            </w:pPr>
            <w:r w:rsidRPr="007B2E7A">
              <w:rPr>
                <w:rFonts w:ascii="Arial" w:hAnsi="Arial" w:cs="Arial"/>
                <w:sz w:val="20"/>
                <w:szCs w:val="20"/>
              </w:rPr>
              <w:t>Futamidő: törlesztési módtól függően 3-72 hónap</w:t>
            </w:r>
            <w:bookmarkStart w:id="265" w:name="PIDd67b2e28-9f63-4983-bf81-1367f74e24a6"/>
            <w:bookmarkEnd w:id="265"/>
          </w:p>
        </w:tc>
      </w:tr>
    </w:tbl>
    <w:p w:rsidR="00FD283D" w:rsidRPr="007B2E7A" w:rsidRDefault="00CF453A">
      <w:pPr>
        <w:spacing w:before="240" w:after="60"/>
        <w:jc w:val="both"/>
        <w:rPr>
          <w:rFonts w:ascii="Arial" w:hAnsi="Arial" w:cs="Arial"/>
          <w:b/>
          <w:color w:val="339966"/>
          <w:sz w:val="20"/>
          <w:szCs w:val="20"/>
        </w:rPr>
      </w:pPr>
      <w:bookmarkStart w:id="266" w:name="PID3cd4a51e-d951-4202-b0af-4cafd8ffe5d7"/>
      <w:bookmarkEnd w:id="266"/>
      <w:r w:rsidRPr="007B2E7A">
        <w:rPr>
          <w:rFonts w:ascii="Arial" w:hAnsi="Arial" w:cs="Arial"/>
          <w:b/>
          <w:color w:val="339966"/>
          <w:sz w:val="20"/>
          <w:szCs w:val="20"/>
        </w:rPr>
        <w:t>A kölcsön folyósítása</w:t>
      </w:r>
      <w:bookmarkStart w:id="267" w:name="PID72278be6-bf1b-416f-aefb-d7744f221e81"/>
      <w:bookmarkEnd w:id="267"/>
    </w:p>
    <w:p w:rsidR="00FD283D" w:rsidRPr="007B2E7A" w:rsidRDefault="00CF453A">
      <w:pPr>
        <w:jc w:val="both"/>
        <w:rPr>
          <w:rFonts w:ascii="Arial" w:hAnsi="Arial" w:cs="Arial"/>
          <w:sz w:val="16"/>
          <w:szCs w:val="16"/>
        </w:rPr>
      </w:pPr>
      <w:r w:rsidRPr="007B2E7A">
        <w:rPr>
          <w:rFonts w:ascii="Arial" w:hAnsi="Arial" w:cs="Arial"/>
          <w:sz w:val="16"/>
          <w:szCs w:val="16"/>
        </w:rPr>
        <w:t>Az Ön OTP Banknál vezetett lakossági bankszámlájára történik.</w:t>
      </w:r>
      <w:bookmarkStart w:id="268" w:name="PID25766e7f-41ee-4728-b67f-97c117fab751"/>
      <w:bookmarkEnd w:id="268"/>
    </w:p>
    <w:p w:rsidR="00FD283D" w:rsidRPr="007B2E7A" w:rsidRDefault="00CF453A">
      <w:pPr>
        <w:spacing w:before="240" w:after="60"/>
        <w:jc w:val="both"/>
        <w:rPr>
          <w:rFonts w:ascii="Arial" w:hAnsi="Arial" w:cs="Arial"/>
          <w:b/>
          <w:color w:val="339966"/>
          <w:sz w:val="20"/>
          <w:szCs w:val="20"/>
        </w:rPr>
      </w:pPr>
      <w:bookmarkStart w:id="269" w:name="PIDc0066c35-f28a-426f-957e-6587698904d8"/>
      <w:bookmarkStart w:id="270" w:name="PIDb0657427-551e-4c5a-9cfc-930dbd43f2db"/>
      <w:bookmarkEnd w:id="269"/>
      <w:bookmarkEnd w:id="270"/>
      <w:r w:rsidRPr="007B2E7A">
        <w:rPr>
          <w:rFonts w:ascii="Arial" w:hAnsi="Arial" w:cs="Arial"/>
          <w:b/>
          <w:color w:val="339966"/>
          <w:sz w:val="20"/>
          <w:szCs w:val="20"/>
        </w:rPr>
        <w:t>Kamatozás módja</w:t>
      </w:r>
      <w:bookmarkStart w:id="271" w:name="PIDf4e3d810-6d8f-44f1-8380-989917335c15"/>
      <w:bookmarkEnd w:id="271"/>
    </w:p>
    <w:p w:rsidR="00FD283D" w:rsidRPr="007B2E7A" w:rsidRDefault="00CF453A">
      <w:pPr>
        <w:jc w:val="both"/>
        <w:rPr>
          <w:rFonts w:ascii="Arial" w:hAnsi="Arial" w:cs="Arial"/>
          <w:sz w:val="16"/>
          <w:szCs w:val="16"/>
        </w:rPr>
      </w:pPr>
      <w:r w:rsidRPr="007B2E7A">
        <w:rPr>
          <w:rFonts w:ascii="Arial" w:hAnsi="Arial" w:cs="Arial"/>
          <w:sz w:val="16"/>
          <w:szCs w:val="16"/>
        </w:rPr>
        <w:t>A Lombard hitel változó kamatozású, az ügyleti kamat referencia kamatból és kamatfelárból tevődik össze.</w:t>
      </w:r>
      <w:bookmarkStart w:id="272" w:name="PID1acafe4c-f40b-459a-95ca-4bab95ebedfe"/>
      <w:bookmarkEnd w:id="272"/>
    </w:p>
    <w:p w:rsidR="00FD283D" w:rsidRPr="007B2E7A" w:rsidRDefault="00CF453A">
      <w:pPr>
        <w:jc w:val="both"/>
        <w:rPr>
          <w:rFonts w:ascii="Arial" w:hAnsi="Arial" w:cs="Arial"/>
          <w:sz w:val="16"/>
          <w:szCs w:val="16"/>
        </w:rPr>
      </w:pPr>
      <w:r w:rsidRPr="007B2E7A">
        <w:rPr>
          <w:rFonts w:ascii="Arial" w:hAnsi="Arial" w:cs="Arial"/>
          <w:sz w:val="16"/>
          <w:szCs w:val="16"/>
        </w:rPr>
        <w:t>A referencia kamat a 3 hónapos, illetőleg az éves kamatfizetésű lejáratkori tőketörlesztésű konstrukció esetén a 12 hónapos BUBOR.</w:t>
      </w:r>
      <w:bookmarkStart w:id="273" w:name="PID47189e56-eebe-4add-b4e3-61fa1f71e360"/>
      <w:bookmarkEnd w:id="273"/>
    </w:p>
    <w:p w:rsidR="00FD283D" w:rsidRPr="007B2E7A" w:rsidRDefault="00CF453A">
      <w:pPr>
        <w:jc w:val="both"/>
        <w:rPr>
          <w:rFonts w:ascii="Arial" w:hAnsi="Arial" w:cs="Arial"/>
          <w:sz w:val="16"/>
          <w:szCs w:val="16"/>
        </w:rPr>
      </w:pPr>
      <w:r w:rsidRPr="007B2E7A">
        <w:rPr>
          <w:rFonts w:ascii="Arial" w:hAnsi="Arial" w:cs="Arial"/>
          <w:sz w:val="16"/>
          <w:szCs w:val="16"/>
        </w:rPr>
        <w:t xml:space="preserve">A kamatfelár a Hirdetményben kölcsönösszegtől függően meghatározott mértékű éves kamatláb, amely Lombard hitel esetében a teljes futamidő alatt fix. </w:t>
      </w:r>
      <w:bookmarkStart w:id="274" w:name="PID2a01c381-eeed-490d-ba3a-2544a5018f2d"/>
      <w:bookmarkEnd w:id="274"/>
    </w:p>
    <w:p w:rsidR="00FD283D" w:rsidRPr="007B2E7A" w:rsidRDefault="00CF453A">
      <w:pPr>
        <w:spacing w:before="240" w:after="60"/>
        <w:jc w:val="both"/>
        <w:rPr>
          <w:rFonts w:ascii="Arial" w:hAnsi="Arial" w:cs="Arial"/>
          <w:b/>
          <w:color w:val="339966"/>
          <w:sz w:val="20"/>
          <w:szCs w:val="20"/>
        </w:rPr>
      </w:pPr>
      <w:bookmarkStart w:id="275" w:name="PID80e1b8d8-da7a-4067-82e6-38d5b904c6d9"/>
      <w:bookmarkStart w:id="276" w:name="PIDc2172485-ae4a-46fe-8fef-a47f241ab06d"/>
      <w:bookmarkEnd w:id="275"/>
      <w:bookmarkEnd w:id="276"/>
      <w:r w:rsidRPr="007B2E7A">
        <w:rPr>
          <w:rFonts w:ascii="Arial" w:hAnsi="Arial" w:cs="Arial"/>
          <w:b/>
          <w:color w:val="339966"/>
          <w:sz w:val="20"/>
          <w:szCs w:val="20"/>
        </w:rPr>
        <w:t>Választható törlesztési módok</w:t>
      </w:r>
      <w:bookmarkStart w:id="277" w:name="PIDac44df17-3874-47f6-a96a-aa9f4eb03249"/>
      <w:bookmarkEnd w:id="277"/>
    </w:p>
    <w:p w:rsidR="00FD283D" w:rsidRPr="007B2E7A" w:rsidRDefault="00CF453A">
      <w:pPr>
        <w:numPr>
          <w:ilvl w:val="0"/>
          <w:numId w:val="3"/>
        </w:numPr>
        <w:tabs>
          <w:tab w:val="clear" w:pos="644"/>
          <w:tab w:val="num" w:pos="426"/>
        </w:tabs>
        <w:ind w:left="426"/>
        <w:jc w:val="both"/>
        <w:rPr>
          <w:rFonts w:ascii="Arial" w:hAnsi="Arial" w:cs="Arial"/>
          <w:sz w:val="16"/>
          <w:szCs w:val="16"/>
        </w:rPr>
      </w:pPr>
      <w:r w:rsidRPr="007B2E7A">
        <w:rPr>
          <w:rFonts w:ascii="Arial" w:hAnsi="Arial" w:cs="Arial"/>
          <w:sz w:val="16"/>
          <w:szCs w:val="16"/>
        </w:rPr>
        <w:t xml:space="preserve">havi: kamat megfizetése és tőke törlesztése havonta, referencia-kamatperióduson belül havi egyenlő összegű annuitásos törlesztőrészletekben </w:t>
      </w:r>
      <w:bookmarkStart w:id="278" w:name="PID9afbfa4e-bfa2-4669-89e4-34b203310276"/>
      <w:bookmarkEnd w:id="278"/>
      <w:r w:rsidRPr="007B2E7A">
        <w:rPr>
          <w:rFonts w:ascii="Arial" w:hAnsi="Arial" w:cs="Arial"/>
          <w:sz w:val="16"/>
          <w:szCs w:val="16"/>
        </w:rPr>
        <w:t>történik</w:t>
      </w:r>
    </w:p>
    <w:p w:rsidR="00FD283D" w:rsidRPr="007B2E7A" w:rsidRDefault="00CF453A">
      <w:pPr>
        <w:numPr>
          <w:ilvl w:val="0"/>
          <w:numId w:val="3"/>
        </w:numPr>
        <w:tabs>
          <w:tab w:val="num" w:pos="426"/>
        </w:tabs>
        <w:ind w:left="426" w:hanging="284"/>
        <w:jc w:val="both"/>
        <w:rPr>
          <w:rFonts w:ascii="Arial" w:hAnsi="Arial" w:cs="Arial"/>
          <w:sz w:val="16"/>
          <w:szCs w:val="16"/>
        </w:rPr>
      </w:pPr>
      <w:r w:rsidRPr="007B2E7A">
        <w:rPr>
          <w:rFonts w:ascii="Arial" w:hAnsi="Arial" w:cs="Arial"/>
          <w:sz w:val="16"/>
          <w:szCs w:val="16"/>
        </w:rPr>
        <w:t xml:space="preserve">negyedéves: kamat megfizetése negyedévente és lejáratkor, a tőke törlesztése lejáratkor egy összegben esedékes, </w:t>
      </w:r>
      <w:bookmarkStart w:id="279" w:name="PID26c7ff06-815a-4223-a69e-269603fb2d6d"/>
      <w:bookmarkEnd w:id="279"/>
    </w:p>
    <w:p w:rsidR="00FD283D" w:rsidRPr="007B2E7A" w:rsidRDefault="00CF453A">
      <w:pPr>
        <w:numPr>
          <w:ilvl w:val="0"/>
          <w:numId w:val="3"/>
        </w:numPr>
        <w:tabs>
          <w:tab w:val="num" w:pos="426"/>
        </w:tabs>
        <w:ind w:left="426" w:hanging="284"/>
        <w:jc w:val="both"/>
        <w:rPr>
          <w:rFonts w:ascii="Arial" w:hAnsi="Arial" w:cs="Arial"/>
          <w:sz w:val="16"/>
          <w:szCs w:val="16"/>
        </w:rPr>
      </w:pPr>
      <w:r w:rsidRPr="007B2E7A">
        <w:rPr>
          <w:rFonts w:ascii="Arial" w:hAnsi="Arial" w:cs="Arial"/>
          <w:sz w:val="16"/>
          <w:szCs w:val="16"/>
        </w:rPr>
        <w:t xml:space="preserve">éves: kamat megfizetése évente és lejáratkor, a tőke törlesztése lejáratkor egy összegben </w:t>
      </w:r>
      <w:bookmarkStart w:id="280" w:name="PID96515a30-7342-4740-9ef8-227f32930c53"/>
      <w:bookmarkEnd w:id="280"/>
      <w:r w:rsidRPr="007B2E7A">
        <w:rPr>
          <w:rFonts w:ascii="Arial" w:hAnsi="Arial" w:cs="Arial"/>
          <w:sz w:val="16"/>
          <w:szCs w:val="16"/>
        </w:rPr>
        <w:t>esedékes</w:t>
      </w:r>
    </w:p>
    <w:p w:rsidR="00FD283D" w:rsidRPr="007B2E7A" w:rsidRDefault="00CF453A">
      <w:pPr>
        <w:numPr>
          <w:ilvl w:val="0"/>
          <w:numId w:val="3"/>
        </w:numPr>
        <w:tabs>
          <w:tab w:val="num" w:pos="426"/>
        </w:tabs>
        <w:ind w:left="426" w:hanging="284"/>
        <w:jc w:val="both"/>
        <w:rPr>
          <w:rFonts w:ascii="Arial" w:hAnsi="Arial" w:cs="Arial"/>
          <w:sz w:val="16"/>
          <w:szCs w:val="16"/>
        </w:rPr>
      </w:pPr>
      <w:r w:rsidRPr="007B2E7A">
        <w:rPr>
          <w:rFonts w:ascii="Arial" w:hAnsi="Arial" w:cs="Arial"/>
          <w:sz w:val="16"/>
          <w:szCs w:val="16"/>
        </w:rPr>
        <w:t xml:space="preserve">egyösszegű: kamat megfizetése és tőke törlesztése egy összegben, a futamidő végén történik (futamidő: maximum 12 hónap). </w:t>
      </w:r>
      <w:bookmarkStart w:id="281" w:name="PID92f85279-aec8-42b3-a522-154ce9782995"/>
      <w:bookmarkEnd w:id="281"/>
    </w:p>
    <w:p w:rsidR="00FD283D" w:rsidRPr="007B2E7A" w:rsidRDefault="00CF453A">
      <w:pPr>
        <w:ind w:left="142"/>
        <w:jc w:val="both"/>
        <w:rPr>
          <w:rFonts w:ascii="Arial" w:hAnsi="Arial" w:cs="Arial"/>
          <w:sz w:val="16"/>
          <w:szCs w:val="16"/>
        </w:rPr>
      </w:pPr>
      <w:bookmarkStart w:id="282" w:name="PIDbc716f0b-2645-4896-bd1e-3eeefd41eddf"/>
      <w:bookmarkEnd w:id="282"/>
      <w:r w:rsidRPr="007B2E7A">
        <w:rPr>
          <w:rFonts w:ascii="Arial" w:hAnsi="Arial" w:cs="Arial"/>
          <w:b/>
          <w:color w:val="339966"/>
          <w:sz w:val="20"/>
          <w:szCs w:val="20"/>
        </w:rPr>
        <w:t>Fedezetcsere</w:t>
      </w:r>
    </w:p>
    <w:p w:rsidR="00FD283D" w:rsidRPr="007B2E7A" w:rsidRDefault="00CF453A">
      <w:pPr>
        <w:jc w:val="both"/>
        <w:rPr>
          <w:rFonts w:ascii="Arial" w:hAnsi="Arial" w:cs="Arial"/>
          <w:sz w:val="16"/>
          <w:szCs w:val="16"/>
        </w:rPr>
      </w:pPr>
      <w:r w:rsidRPr="007B2E7A">
        <w:rPr>
          <w:rFonts w:ascii="Arial" w:hAnsi="Arial" w:cs="Arial"/>
          <w:sz w:val="16"/>
          <w:szCs w:val="16"/>
        </w:rPr>
        <w:t xml:space="preserve">A Lombard hitel futamideje alatt az OTP Bank előzetes jóváhagyása és a szükséges szerződések megkötése, továbbá a Hirdetményben közzétett ügyintézési díj megfizetése mellett lehetőség van a </w:t>
      </w:r>
      <w:proofErr w:type="spellStart"/>
      <w:r w:rsidRPr="007B2E7A">
        <w:rPr>
          <w:rFonts w:ascii="Arial" w:hAnsi="Arial" w:cs="Arial"/>
          <w:sz w:val="16"/>
          <w:szCs w:val="16"/>
        </w:rPr>
        <w:t>fedezetek</w:t>
      </w:r>
      <w:proofErr w:type="spellEnd"/>
      <w:r w:rsidRPr="007B2E7A">
        <w:rPr>
          <w:rFonts w:ascii="Arial" w:hAnsi="Arial" w:cs="Arial"/>
          <w:sz w:val="16"/>
          <w:szCs w:val="16"/>
        </w:rPr>
        <w:t xml:space="preserve"> cseréjére.</w:t>
      </w:r>
      <w:bookmarkStart w:id="283" w:name="PIDf957e961-0aa4-4531-b88b-a3207cad1231"/>
      <w:bookmarkEnd w:id="283"/>
    </w:p>
    <w:p w:rsidR="00FD283D" w:rsidRPr="007B2E7A" w:rsidRDefault="00CF453A">
      <w:pPr>
        <w:spacing w:before="240" w:after="60"/>
        <w:jc w:val="both"/>
        <w:rPr>
          <w:rFonts w:ascii="Arial" w:hAnsi="Arial" w:cs="Arial"/>
          <w:b/>
          <w:color w:val="339966"/>
          <w:sz w:val="20"/>
          <w:szCs w:val="20"/>
        </w:rPr>
      </w:pPr>
      <w:r w:rsidRPr="007B2E7A">
        <w:rPr>
          <w:rFonts w:ascii="Arial" w:hAnsi="Arial" w:cs="Arial"/>
          <w:b/>
          <w:color w:val="339966"/>
          <w:sz w:val="20"/>
          <w:szCs w:val="20"/>
        </w:rPr>
        <w:t>Törlesztés</w:t>
      </w:r>
      <w:bookmarkStart w:id="284" w:name="PID07f6e42b-452a-44b4-9229-a33aa960892e"/>
      <w:bookmarkEnd w:id="284"/>
    </w:p>
    <w:p w:rsidR="00FD283D" w:rsidRPr="007B2E7A" w:rsidRDefault="00CF453A">
      <w:pPr>
        <w:jc w:val="both"/>
        <w:rPr>
          <w:rFonts w:ascii="Arial" w:hAnsi="Arial" w:cs="Arial"/>
          <w:sz w:val="16"/>
          <w:szCs w:val="16"/>
        </w:rPr>
      </w:pPr>
      <w:r w:rsidRPr="007B2E7A">
        <w:rPr>
          <w:rFonts w:ascii="Arial" w:hAnsi="Arial" w:cs="Arial"/>
          <w:sz w:val="16"/>
          <w:szCs w:val="16"/>
        </w:rPr>
        <w:t>A Lombard hitel törlesztése az Ön OTP Banknál vezetett lakossági bankszámlájáról történhet beszedési megbízással.</w:t>
      </w:r>
      <w:bookmarkStart w:id="285" w:name="PID7c5b21b3-4443-42ef-9275-e2d89b742aa6"/>
      <w:bookmarkStart w:id="286" w:name="PID8f7ea263-7562-4d9a-aa50-4047a0c2af76"/>
      <w:bookmarkEnd w:id="285"/>
      <w:bookmarkEnd w:id="286"/>
    </w:p>
    <w:p w:rsidR="00FD283D" w:rsidRPr="007B2E7A" w:rsidRDefault="00CF453A">
      <w:pPr>
        <w:jc w:val="both"/>
        <w:rPr>
          <w:rFonts w:ascii="Arial" w:hAnsi="Arial" w:cs="Arial"/>
          <w:sz w:val="16"/>
          <w:szCs w:val="16"/>
        </w:rPr>
      </w:pPr>
      <w:r w:rsidRPr="007B2E7A">
        <w:rPr>
          <w:rFonts w:ascii="Arial" w:hAnsi="Arial" w:cs="Arial"/>
          <w:sz w:val="16"/>
          <w:szCs w:val="16"/>
        </w:rPr>
        <w:t xml:space="preserve">Lejáratkori tőketörlesztésű negyedéves, éves és egyösszegű konstrukciók esetén - a szükséges szerződések megkötése és a Hirdetményben közzétett ügyintézési díj megfizetése mellett – lehetőség van a lejáratkor esedékes tőke fedezetből való törlesztésére is. </w:t>
      </w:r>
      <w:bookmarkStart w:id="287" w:name="PIDfe290935-a65b-4afe-8615-de191a674b70"/>
      <w:bookmarkEnd w:id="287"/>
    </w:p>
    <w:p w:rsidR="00FD283D" w:rsidRPr="007B2E7A" w:rsidRDefault="00FD283D">
      <w:pPr>
        <w:ind w:left="142"/>
        <w:jc w:val="both"/>
        <w:rPr>
          <w:rFonts w:ascii="Arial" w:hAnsi="Arial" w:cs="Arial"/>
          <w:sz w:val="16"/>
          <w:szCs w:val="16"/>
        </w:rPr>
      </w:pPr>
      <w:bookmarkStart w:id="288" w:name="PIDd62a460c-9e83-4c6a-a435-44728514f45a"/>
      <w:bookmarkStart w:id="289" w:name="PID60c76d4f-8786-4348-b217-72b3562daef4"/>
      <w:bookmarkStart w:id="290" w:name="PIDaf9dcc1d-5cd3-47a7-a69a-e46f4a44a806"/>
      <w:bookmarkStart w:id="291" w:name="PIDefab308d-b77c-4a40-bee7-e3e4b0155ee4"/>
      <w:bookmarkStart w:id="292" w:name="PIDd7b4bcc6-947e-40a2-b8e7-f9f8a3225f8b"/>
      <w:bookmarkStart w:id="293" w:name="PID877ed2a8-db81-4351-bdca-e752a3b9bfa7"/>
      <w:bookmarkStart w:id="294" w:name="PIDee7263d7-7512-40fc-8483-a0ef26b85da0"/>
      <w:bookmarkStart w:id="295" w:name="PIDbd6c24e6-5724-4094-965e-b2b49f816566"/>
      <w:bookmarkStart w:id="296" w:name="PID46a2b651-d9de-4d76-87e3-9fff4ad0cd61"/>
      <w:bookmarkEnd w:id="288"/>
      <w:bookmarkEnd w:id="289"/>
      <w:bookmarkEnd w:id="290"/>
      <w:bookmarkEnd w:id="291"/>
      <w:bookmarkEnd w:id="292"/>
      <w:bookmarkEnd w:id="293"/>
      <w:bookmarkEnd w:id="294"/>
      <w:bookmarkEnd w:id="295"/>
      <w:bookmarkEnd w:id="296"/>
    </w:p>
    <w:p w:rsidR="00FD283D" w:rsidRPr="007B2E7A" w:rsidRDefault="00FD283D">
      <w:pPr>
        <w:ind w:left="142"/>
        <w:jc w:val="both"/>
        <w:rPr>
          <w:rFonts w:ascii="Arial" w:hAnsi="Arial" w:cs="Arial"/>
          <w:sz w:val="16"/>
          <w:szCs w:val="16"/>
        </w:rPr>
      </w:pPr>
      <w:bookmarkStart w:id="297" w:name="PID87b5b9b2-fb4e-4cda-af0b-d691dca146c1"/>
      <w:bookmarkEnd w:id="297"/>
    </w:p>
    <w:p w:rsidR="00FD283D" w:rsidRPr="007B2E7A" w:rsidRDefault="00FD283D">
      <w:pPr>
        <w:ind w:left="142"/>
        <w:jc w:val="both"/>
        <w:rPr>
          <w:rFonts w:ascii="Arial" w:hAnsi="Arial" w:cs="Arial"/>
          <w:sz w:val="16"/>
          <w:szCs w:val="16"/>
        </w:rPr>
      </w:pPr>
      <w:bookmarkStart w:id="298" w:name="PID4e918547-8eea-40d9-8041-3bf4af0c4e57"/>
      <w:bookmarkEnd w:id="298"/>
    </w:p>
    <w:p w:rsidR="00FD283D" w:rsidRPr="007B2E7A" w:rsidRDefault="00FD283D">
      <w:pPr>
        <w:ind w:left="142"/>
        <w:jc w:val="both"/>
        <w:rPr>
          <w:rFonts w:ascii="Arial" w:hAnsi="Arial" w:cs="Arial"/>
          <w:sz w:val="16"/>
          <w:szCs w:val="16"/>
        </w:rPr>
      </w:pPr>
      <w:bookmarkStart w:id="299" w:name="PID43d2ca9e-90d8-4920-8ecb-c160cb922d5b"/>
      <w:bookmarkEnd w:id="299"/>
    </w:p>
    <w:p w:rsidR="00FD283D" w:rsidRPr="007B2E7A" w:rsidRDefault="00FD283D">
      <w:pPr>
        <w:ind w:left="142"/>
        <w:jc w:val="both"/>
        <w:rPr>
          <w:rFonts w:ascii="Arial" w:hAnsi="Arial" w:cs="Arial"/>
          <w:sz w:val="16"/>
          <w:szCs w:val="16"/>
        </w:rPr>
      </w:pPr>
      <w:bookmarkStart w:id="300" w:name="PIDfa5eee4b-8343-444c-a4d8-0a6553c80979"/>
      <w:bookmarkEnd w:id="300"/>
    </w:p>
    <w:p w:rsidR="00FD283D" w:rsidRPr="007B2E7A" w:rsidRDefault="00FD283D">
      <w:pPr>
        <w:ind w:left="142"/>
        <w:jc w:val="both"/>
        <w:rPr>
          <w:rFonts w:ascii="Arial" w:hAnsi="Arial" w:cs="Arial"/>
          <w:sz w:val="16"/>
          <w:szCs w:val="16"/>
        </w:rPr>
      </w:pPr>
      <w:bookmarkStart w:id="301" w:name="PIDdfaf07cc-7dd6-4029-a2b4-144106492956"/>
      <w:bookmarkEnd w:id="301"/>
    </w:p>
    <w:p w:rsidR="00FD283D" w:rsidRPr="007B2E7A" w:rsidRDefault="00FD283D">
      <w:pPr>
        <w:ind w:left="142"/>
        <w:jc w:val="both"/>
        <w:rPr>
          <w:rFonts w:ascii="Arial" w:hAnsi="Arial" w:cs="Arial"/>
          <w:sz w:val="16"/>
          <w:szCs w:val="16"/>
        </w:rPr>
      </w:pPr>
      <w:bookmarkStart w:id="302" w:name="PID8985ef52-3fe6-4b97-8671-33be74441e8e"/>
      <w:bookmarkEnd w:id="302"/>
    </w:p>
    <w:p w:rsidR="00FD283D" w:rsidRPr="007B2E7A" w:rsidRDefault="00FD283D">
      <w:pPr>
        <w:ind w:left="142"/>
        <w:jc w:val="both"/>
        <w:rPr>
          <w:rFonts w:ascii="Arial" w:hAnsi="Arial" w:cs="Arial"/>
          <w:sz w:val="16"/>
          <w:szCs w:val="16"/>
        </w:rPr>
      </w:pPr>
      <w:bookmarkStart w:id="303" w:name="PIDa0db6ba5-4f2a-4fa7-83f6-f12efe4c102b"/>
      <w:bookmarkEnd w:id="303"/>
    </w:p>
    <w:p w:rsidR="00FD283D" w:rsidRPr="007B2E7A" w:rsidRDefault="00FD283D">
      <w:pPr>
        <w:ind w:left="142"/>
        <w:jc w:val="both"/>
        <w:rPr>
          <w:rFonts w:ascii="Arial" w:hAnsi="Arial" w:cs="Arial"/>
          <w:sz w:val="16"/>
          <w:szCs w:val="16"/>
        </w:rPr>
      </w:pPr>
      <w:bookmarkStart w:id="304" w:name="PIDf0488813-09f3-4382-97ac-6f10648abf05"/>
      <w:bookmarkEnd w:id="304"/>
    </w:p>
    <w:p w:rsidR="00FD283D" w:rsidRPr="007B2E7A" w:rsidRDefault="00FD283D">
      <w:pPr>
        <w:ind w:left="142"/>
        <w:jc w:val="both"/>
        <w:rPr>
          <w:rFonts w:ascii="Arial" w:hAnsi="Arial" w:cs="Arial"/>
          <w:sz w:val="16"/>
          <w:szCs w:val="16"/>
        </w:rPr>
      </w:pPr>
      <w:bookmarkStart w:id="305" w:name="PIDa45f8a6b-ffa4-4bc1-81f3-42d2dc6be63b"/>
      <w:bookmarkEnd w:id="305"/>
    </w:p>
    <w:p w:rsidR="00FD283D" w:rsidRPr="007B2E7A" w:rsidRDefault="00FD283D">
      <w:pPr>
        <w:ind w:left="142"/>
        <w:jc w:val="both"/>
        <w:rPr>
          <w:rFonts w:ascii="Arial" w:hAnsi="Arial" w:cs="Arial"/>
          <w:sz w:val="16"/>
          <w:szCs w:val="16"/>
        </w:rPr>
      </w:pPr>
      <w:bookmarkStart w:id="306" w:name="PIDd1ac5099-46a2-41fa-925d-2a99d8611957"/>
      <w:bookmarkEnd w:id="306"/>
    </w:p>
    <w:p w:rsidR="00FD283D" w:rsidRPr="007B2E7A" w:rsidRDefault="00FD283D">
      <w:pPr>
        <w:ind w:left="142"/>
        <w:jc w:val="both"/>
        <w:rPr>
          <w:rFonts w:ascii="Arial" w:hAnsi="Arial" w:cs="Arial"/>
          <w:sz w:val="16"/>
          <w:szCs w:val="16"/>
        </w:rPr>
      </w:pPr>
      <w:bookmarkStart w:id="307" w:name="PID5b66c485-d080-403f-a972-93c2e67837d1"/>
      <w:bookmarkEnd w:id="307"/>
    </w:p>
    <w:p w:rsidR="00FD283D" w:rsidRPr="007B2E7A" w:rsidRDefault="00FD283D">
      <w:pPr>
        <w:ind w:left="142"/>
        <w:jc w:val="both"/>
        <w:rPr>
          <w:rFonts w:ascii="Arial" w:hAnsi="Arial" w:cs="Arial"/>
          <w:sz w:val="16"/>
          <w:szCs w:val="16"/>
        </w:rPr>
      </w:pPr>
      <w:bookmarkStart w:id="308" w:name="PID3433704e-857b-4b12-bd9d-39851c0c3a4a"/>
      <w:bookmarkEnd w:id="308"/>
    </w:p>
    <w:p w:rsidR="00FD283D" w:rsidRPr="007B2E7A" w:rsidRDefault="00FD283D">
      <w:pPr>
        <w:ind w:left="142"/>
        <w:jc w:val="both"/>
        <w:rPr>
          <w:rFonts w:ascii="Arial" w:hAnsi="Arial" w:cs="Arial"/>
          <w:b/>
          <w:color w:val="339966"/>
        </w:rPr>
      </w:pPr>
      <w:bookmarkStart w:id="309" w:name="PID208e08c1-e973-4f5c-b198-bdf45f227c47"/>
      <w:bookmarkEnd w:id="309"/>
    </w:p>
    <w:p w:rsidR="00FD283D" w:rsidRPr="007B2E7A" w:rsidRDefault="00CF453A">
      <w:pPr>
        <w:jc w:val="right"/>
        <w:rPr>
          <w:rFonts w:ascii="Arial" w:hAnsi="Arial" w:cs="Arial"/>
          <w:b/>
          <w:color w:val="339966"/>
        </w:rPr>
      </w:pPr>
      <w:bookmarkStart w:id="310" w:name="PIDbd1d06a5-9177-4647-82f5-294d04221f07"/>
      <w:bookmarkEnd w:id="310"/>
      <w:r w:rsidRPr="007B2E7A">
        <w:rPr>
          <w:rFonts w:ascii="Arial" w:hAnsi="Arial" w:cs="Arial"/>
          <w:b/>
          <w:color w:val="008000"/>
          <w:sz w:val="22"/>
          <w:szCs w:val="22"/>
        </w:rPr>
        <w:t>7.</w:t>
      </w:r>
      <w:bookmarkStart w:id="311" w:name="PID60b8ec9e-8223-4555-b81b-924e3f75822c"/>
      <w:bookmarkEnd w:id="311"/>
    </w:p>
    <w:p w:rsidR="00FD283D" w:rsidRPr="007B2E7A" w:rsidRDefault="00CF453A">
      <w:pPr>
        <w:jc w:val="both"/>
        <w:rPr>
          <w:rFonts w:ascii="Arial" w:hAnsi="Arial" w:cs="Arial"/>
          <w:b/>
          <w:color w:val="339966"/>
        </w:rPr>
      </w:pPr>
      <w:r w:rsidRPr="007B2E7A">
        <w:rPr>
          <w:noProof/>
        </w:rPr>
        <w:lastRenderedPageBreak/>
        <mc:AlternateContent>
          <mc:Choice Requires="wps">
            <w:drawing>
              <wp:anchor distT="0" distB="0" distL="114300" distR="114300" simplePos="0" relativeHeight="251658251" behindDoc="0" locked="0" layoutInCell="1" allowOverlap="1" wp14:anchorId="6202E95D" wp14:editId="4F7F4E30">
                <wp:simplePos x="0" y="0"/>
                <wp:positionH relativeFrom="column">
                  <wp:posOffset>-303530</wp:posOffset>
                </wp:positionH>
                <wp:positionV relativeFrom="paragraph">
                  <wp:posOffset>18415</wp:posOffset>
                </wp:positionV>
                <wp:extent cx="6743700" cy="57150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C0C0C0"/>
                        </a:solidFill>
                        <a:ln w="12700">
                          <a:solidFill>
                            <a:srgbClr val="008000"/>
                          </a:solidFill>
                          <a:miter lim="800000"/>
                          <a:headEnd/>
                          <a:tailEnd/>
                        </a:ln>
                      </wps:spPr>
                      <wps:txbx>
                        <w:txbxContent>
                          <w:p w:rsidR="00FD283D" w:rsidRDefault="00CF453A">
                            <w:pPr>
                              <w:jc w:val="both"/>
                              <w:rPr>
                                <w:rFonts w:ascii="Arial" w:hAnsi="Arial" w:cs="Arial"/>
                                <w:sz w:val="20"/>
                                <w:szCs w:val="20"/>
                              </w:rPr>
                            </w:pPr>
                            <w:r>
                              <w:rPr>
                                <w:rFonts w:ascii="Arial" w:hAnsi="Arial" w:cs="Arial"/>
                                <w:sz w:val="20"/>
                                <w:szCs w:val="20"/>
                              </w:rPr>
                              <w:t>Pénzügyei rugalmas, hónapon belüli menedzseléséhez / kezeléséhez szeretne segítséget? A megoldás egy folyamatosan rendelkezésre álló, szabadon felhasználható hitelkeret, amelyből Ön mindig annyit használ fel, amennyire éppen szüksége van.</w:t>
                            </w:r>
                            <w:bookmarkStart w:id="312" w:name="PID1a3aa786-afbc-4c04-a839-f74866dad90d"/>
                            <w:bookmarkEnd w:id="312"/>
                          </w:p>
                          <w:p w:rsidR="00FD283D" w:rsidRDefault="00FD283D">
                            <w:bookmarkStart w:id="313" w:name="PID22fefe7f-a46a-4fc0-befb-d29ed30b01a2"/>
                            <w:bookmarkEnd w:id="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E95D" id="Text Box 17" o:spid="_x0000_s1032" type="#_x0000_t202" style="position:absolute;left:0;text-align:left;margin-left:-23.9pt;margin-top:1.45pt;width:531pt;height: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" fillcolor="silver" strokecolor="green" strokeweight="1pt">
                <v:textbox>
                  <w:txbxContent>
                    <w:p w:rsidR="00FD283D" w:rsidRDefault="00CF453A">
                      <w:pPr>
                        <w:jc w:val="both"/>
                        <w:rPr>
                          <w:rFonts w:ascii="Arial" w:hAnsi="Arial" w:cs="Arial"/>
                          <w:sz w:val="20"/>
                          <w:szCs w:val="20"/>
                        </w:rPr>
                      </w:pPr>
                      <w:r>
                        <w:rPr>
                          <w:rFonts w:ascii="Arial" w:hAnsi="Arial" w:cs="Arial"/>
                          <w:sz w:val="20"/>
                          <w:szCs w:val="20"/>
                        </w:rPr>
                        <w:t>Pénzügyei rugalmas, hónapon belüli menedzseléséhez / kezeléséhez szeretne segítséget? A megoldás egy folyamatosan rendelkezésre álló, szabadon felhasználható hitelkeret, amelyből Ön mindig annyit használ fel, amennyire éppen szüksége van.</w:t>
                      </w:r>
                      <w:bookmarkStart w:id="314" w:name="PID1a3aa786-afbc-4c04-a839-f74866dad90d"/>
                      <w:bookmarkEnd w:id="314"/>
                    </w:p>
                    <w:p w:rsidR="00FD283D" w:rsidRDefault="00FD283D">
                      <w:bookmarkStart w:id="315" w:name="PID22fefe7f-a46a-4fc0-befb-d29ed30b01a2"/>
                      <w:bookmarkEnd w:id="315"/>
                    </w:p>
                  </w:txbxContent>
                </v:textbox>
              </v:shape>
            </w:pict>
          </mc:Fallback>
        </mc:AlternateContent>
      </w:r>
    </w:p>
    <w:p w:rsidR="00FD283D" w:rsidRPr="007B2E7A" w:rsidRDefault="00FD283D">
      <w:pPr>
        <w:jc w:val="both"/>
        <w:rPr>
          <w:rFonts w:ascii="Arial" w:hAnsi="Arial" w:cs="Arial"/>
          <w:b/>
          <w:color w:val="339966"/>
        </w:rPr>
      </w:pPr>
      <w:bookmarkStart w:id="316" w:name="PIDd95d5cca-eb2c-4209-9133-d808c2d3e4ed"/>
      <w:bookmarkEnd w:id="316"/>
    </w:p>
    <w:p w:rsidR="00FD283D" w:rsidRPr="007B2E7A" w:rsidRDefault="00FD283D">
      <w:pPr>
        <w:jc w:val="both"/>
        <w:rPr>
          <w:rFonts w:ascii="Arial" w:hAnsi="Arial" w:cs="Arial"/>
          <w:b/>
          <w:color w:val="339966"/>
        </w:rPr>
      </w:pPr>
      <w:bookmarkStart w:id="317" w:name="PID984b30f7-4c67-4f4e-aeb6-65cbb7911abb"/>
      <w:bookmarkStart w:id="318" w:name="PID36e4ac12-fc79-4d0f-931b-05de7b081b2a"/>
      <w:bookmarkEnd w:id="317"/>
      <w:bookmarkEnd w:id="318"/>
    </w:p>
    <w:p w:rsidR="00FD283D" w:rsidRPr="007B2E7A" w:rsidRDefault="00CF453A">
      <w:pPr>
        <w:jc w:val="both"/>
        <w:rPr>
          <w:rFonts w:ascii="Arial" w:hAnsi="Arial" w:cs="Arial"/>
          <w:b/>
          <w:color w:val="339966"/>
        </w:rPr>
      </w:pPr>
      <w:r w:rsidRPr="007B2E7A">
        <w:rPr>
          <w:noProof/>
        </w:rPr>
        <mc:AlternateContent>
          <mc:Choice Requires="wps">
            <w:drawing>
              <wp:anchor distT="0" distB="0" distL="114300" distR="114300" simplePos="0" relativeHeight="251658253" behindDoc="0" locked="0" layoutInCell="1" allowOverlap="1" wp14:anchorId="6202E95F" wp14:editId="682CE275">
                <wp:simplePos x="0" y="0"/>
                <wp:positionH relativeFrom="column">
                  <wp:posOffset>4381500</wp:posOffset>
                </wp:positionH>
                <wp:positionV relativeFrom="paragraph">
                  <wp:posOffset>59055</wp:posOffset>
                </wp:positionV>
                <wp:extent cx="640080" cy="277495"/>
                <wp:effectExtent l="0" t="0" r="83820" b="6540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77495"/>
                        </a:xfrm>
                        <a:prstGeom prst="line">
                          <a:avLst/>
                        </a:prstGeom>
                        <a:noFill/>
                        <a:ln w="22225">
                          <a:solidFill>
                            <a:srgbClr val="008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F63BF" id="Line 19"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65pt" to="39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" strokecolor="green" strokeweight="1.75pt">
                <v:stroke endarrow="classic"/>
              </v:line>
            </w:pict>
          </mc:Fallback>
        </mc:AlternateContent>
      </w:r>
      <w:r w:rsidRPr="007B2E7A">
        <w:rPr>
          <w:noProof/>
        </w:rPr>
        <mc:AlternateContent>
          <mc:Choice Requires="wps">
            <w:drawing>
              <wp:anchor distT="0" distB="0" distL="114300" distR="114300" simplePos="0" relativeHeight="251658252" behindDoc="0" locked="0" layoutInCell="1" allowOverlap="1" wp14:anchorId="6202E961" wp14:editId="6FAC4D00">
                <wp:simplePos x="0" y="0"/>
                <wp:positionH relativeFrom="column">
                  <wp:posOffset>944880</wp:posOffset>
                </wp:positionH>
                <wp:positionV relativeFrom="paragraph">
                  <wp:posOffset>68580</wp:posOffset>
                </wp:positionV>
                <wp:extent cx="579120" cy="277495"/>
                <wp:effectExtent l="38100" t="0" r="30480" b="6540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277495"/>
                        </a:xfrm>
                        <a:prstGeom prst="line">
                          <a:avLst/>
                        </a:prstGeom>
                        <a:noFill/>
                        <a:ln w="22225">
                          <a:solidFill>
                            <a:srgbClr val="008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63A0" id="Line 18"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5.4pt" to="120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" strokecolor="green" strokeweight="1.75pt">
                <v:stroke endarrow="classic"/>
              </v:line>
            </w:pict>
          </mc:Fallback>
        </mc:AlternateContent>
      </w:r>
      <w:bookmarkStart w:id="319" w:name="PID2a1d5fb6-83e0-4df2-af29-e3b09485c34a"/>
      <w:bookmarkEnd w:id="319"/>
    </w:p>
    <w:p w:rsidR="00FD283D" w:rsidRPr="007B2E7A" w:rsidRDefault="00FD283D">
      <w:pPr>
        <w:jc w:val="both"/>
        <w:rPr>
          <w:rFonts w:ascii="Arial" w:hAnsi="Arial" w:cs="Arial"/>
          <w:b/>
          <w:color w:val="339966"/>
        </w:rPr>
      </w:pPr>
      <w:bookmarkStart w:id="320" w:name="PIDccbebc98-2b1c-498f-94cc-8acfb8d6439b"/>
      <w:bookmarkEnd w:id="320"/>
    </w:p>
    <w:p w:rsidR="00FD283D" w:rsidRPr="007B2E7A" w:rsidRDefault="00CF453A">
      <w:pPr>
        <w:jc w:val="both"/>
        <w:rPr>
          <w:rFonts w:ascii="Arial" w:hAnsi="Arial" w:cs="Arial"/>
          <w:b/>
          <w:color w:val="339966"/>
        </w:rPr>
      </w:pPr>
      <w:r w:rsidRPr="007B2E7A">
        <w:rPr>
          <w:noProof/>
        </w:rPr>
        <mc:AlternateContent>
          <mc:Choice Requires="wps">
            <w:drawing>
              <wp:anchor distT="0" distB="0" distL="114300" distR="114300" simplePos="0" relativeHeight="251658255" behindDoc="0" locked="0" layoutInCell="1" allowOverlap="1" wp14:anchorId="6202E963" wp14:editId="6E01A677">
                <wp:simplePos x="0" y="0"/>
                <wp:positionH relativeFrom="column">
                  <wp:posOffset>3197860</wp:posOffset>
                </wp:positionH>
                <wp:positionV relativeFrom="paragraph">
                  <wp:posOffset>22225</wp:posOffset>
                </wp:positionV>
                <wp:extent cx="3239770" cy="1517650"/>
                <wp:effectExtent l="0" t="0" r="17780" b="2540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517650"/>
                        </a:xfrm>
                        <a:prstGeom prst="rect">
                          <a:avLst/>
                        </a:prstGeom>
                        <a:solidFill>
                          <a:srgbClr val="99CCFF"/>
                        </a:solidFill>
                        <a:ln w="12700">
                          <a:solidFill>
                            <a:srgbClr val="008000"/>
                          </a:solidFill>
                          <a:miter lim="800000"/>
                          <a:headEnd/>
                          <a:tailEnd/>
                        </a:ln>
                      </wps:spPr>
                      <wps:txbx>
                        <w:txbxContent>
                          <w:p w:rsidR="00FD283D" w:rsidRDefault="00CF453A">
                            <w:pPr>
                              <w:rPr>
                                <w:rFonts w:ascii="Arial" w:hAnsi="Arial" w:cs="Arial"/>
                                <w:b/>
                              </w:rPr>
                            </w:pPr>
                            <w:r>
                              <w:rPr>
                                <w:rFonts w:ascii="Arial" w:hAnsi="Arial" w:cs="Arial"/>
                                <w:b/>
                              </w:rPr>
                              <w:t>Hitelkártya</w:t>
                            </w:r>
                            <w:bookmarkStart w:id="321" w:name="PIDf15782c5-7e4a-4cf5-8589-14d6a0334ebf"/>
                            <w:bookmarkEnd w:id="321"/>
                          </w:p>
                          <w:p w:rsidR="00FD283D" w:rsidRDefault="00FD283D">
                            <w:pPr>
                              <w:spacing w:line="120" w:lineRule="exact"/>
                              <w:rPr>
                                <w:rFonts w:ascii="Arial" w:hAnsi="Arial" w:cs="Arial"/>
                                <w:b/>
                                <w:sz w:val="20"/>
                                <w:szCs w:val="20"/>
                              </w:rPr>
                            </w:pPr>
                            <w:bookmarkStart w:id="322" w:name="PIDbcbc5835-a726-4c7c-8114-e8695b401bd9"/>
                            <w:bookmarkEnd w:id="322"/>
                          </w:p>
                          <w:p w:rsidR="00FD283D" w:rsidRDefault="00CF453A">
                            <w:pPr>
                              <w:jc w:val="both"/>
                            </w:pPr>
                            <w:r>
                              <w:rPr>
                                <w:rFonts w:ascii="Arial" w:hAnsi="Arial" w:cs="Arial"/>
                                <w:sz w:val="20"/>
                                <w:szCs w:val="20"/>
                              </w:rPr>
                              <w:t>Amennyiben a kapcsolódó két termék közül a hitelkártyát választja, külön hitelszámlán a jövedelmétől függően a bank egy hitelkeretet biztosít az Ön számára, melynek megfizetése rugalmasan az Ön igényeihez igazodhat.</w:t>
                            </w:r>
                            <w:bookmarkStart w:id="323" w:name="PIDf3437e7c-8a5e-4a30-bfef-d57d6949e24b"/>
                            <w:bookmarkStart w:id="324" w:name="PID20be2f85-511c-4d03-b10f-5f352682613f"/>
                            <w:bookmarkEnd w:id="323"/>
                            <w:bookmarkEnd w:id="3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E963" id="Text Box 21" o:spid="_x0000_s1033" type="#_x0000_t202" style="position:absolute;left:0;text-align:left;margin-left:251.8pt;margin-top:1.75pt;width:255.1pt;height:11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" fillcolor="#9cf" strokecolor="green" strokeweight="1pt">
                <v:textbox>
                  <w:txbxContent>
                    <w:p w:rsidR="00FD283D" w:rsidRDefault="00CF453A">
                      <w:pPr>
                        <w:rPr>
                          <w:rFonts w:ascii="Arial" w:hAnsi="Arial" w:cs="Arial"/>
                          <w:b/>
                        </w:rPr>
                      </w:pPr>
                      <w:r>
                        <w:rPr>
                          <w:rFonts w:ascii="Arial" w:hAnsi="Arial" w:cs="Arial"/>
                          <w:b/>
                        </w:rPr>
                        <w:t>Hitelkártya</w:t>
                      </w:r>
                      <w:bookmarkStart w:id="325" w:name="PIDf15782c5-7e4a-4cf5-8589-14d6a0334ebf"/>
                      <w:bookmarkEnd w:id="325"/>
                    </w:p>
                    <w:p w:rsidR="00FD283D" w:rsidRDefault="00FD283D">
                      <w:pPr>
                        <w:spacing w:line="120" w:lineRule="exact"/>
                        <w:rPr>
                          <w:rFonts w:ascii="Arial" w:hAnsi="Arial" w:cs="Arial"/>
                          <w:b/>
                          <w:sz w:val="20"/>
                          <w:szCs w:val="20"/>
                        </w:rPr>
                      </w:pPr>
                      <w:bookmarkStart w:id="326" w:name="PIDbcbc5835-a726-4c7c-8114-e8695b401bd9"/>
                      <w:bookmarkEnd w:id="326"/>
                    </w:p>
                    <w:p w:rsidR="00FD283D" w:rsidRDefault="00CF453A">
                      <w:pPr>
                        <w:jc w:val="both"/>
                      </w:pPr>
                      <w:r>
                        <w:rPr>
                          <w:rFonts w:ascii="Arial" w:hAnsi="Arial" w:cs="Arial"/>
                          <w:sz w:val="20"/>
                          <w:szCs w:val="20"/>
                        </w:rPr>
                        <w:t>Amennyiben a kapcsolódó két termék közül a hitelkártyát választja, külön hitelszámlán a jövedelmétől függően a bank egy hitelkeretet biztosít az Ön számára, melynek megfizetése rugalmasan az Ön igényeihez igazodhat.</w:t>
                      </w:r>
                      <w:bookmarkStart w:id="327" w:name="PIDf3437e7c-8a5e-4a30-bfef-d57d6949e24b"/>
                      <w:bookmarkStart w:id="328" w:name="PID20be2f85-511c-4d03-b10f-5f352682613f"/>
                      <w:bookmarkEnd w:id="327"/>
                      <w:bookmarkEnd w:id="328"/>
                    </w:p>
                  </w:txbxContent>
                </v:textbox>
              </v:shape>
            </w:pict>
          </mc:Fallback>
        </mc:AlternateContent>
      </w:r>
      <w:r w:rsidRPr="007B2E7A">
        <w:rPr>
          <w:noProof/>
        </w:rPr>
        <mc:AlternateContent>
          <mc:Choice Requires="wps">
            <w:drawing>
              <wp:anchor distT="0" distB="0" distL="114300" distR="114300" simplePos="0" relativeHeight="251658254" behindDoc="0" locked="0" layoutInCell="1" allowOverlap="1" wp14:anchorId="6202E965" wp14:editId="402B50A1">
                <wp:simplePos x="0" y="0"/>
                <wp:positionH relativeFrom="column">
                  <wp:posOffset>-226695</wp:posOffset>
                </wp:positionH>
                <wp:positionV relativeFrom="paragraph">
                  <wp:posOffset>22225</wp:posOffset>
                </wp:positionV>
                <wp:extent cx="3239770" cy="1517650"/>
                <wp:effectExtent l="0" t="0" r="17780" b="2540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517650"/>
                        </a:xfrm>
                        <a:prstGeom prst="rect">
                          <a:avLst/>
                        </a:prstGeom>
                        <a:solidFill>
                          <a:srgbClr val="00CCFF"/>
                        </a:solidFill>
                        <a:ln w="12700">
                          <a:solidFill>
                            <a:srgbClr val="008000"/>
                          </a:solidFill>
                          <a:miter lim="800000"/>
                          <a:headEnd/>
                          <a:tailEnd/>
                        </a:ln>
                      </wps:spPr>
                      <wps:txbx>
                        <w:txbxContent>
                          <w:p w:rsidR="00FD283D" w:rsidRDefault="00CF453A">
                            <w:pPr>
                              <w:rPr>
                                <w:rFonts w:ascii="Arial" w:hAnsi="Arial" w:cs="Arial"/>
                                <w:b/>
                              </w:rPr>
                            </w:pPr>
                            <w:r>
                              <w:rPr>
                                <w:rFonts w:ascii="Arial" w:hAnsi="Arial" w:cs="Arial"/>
                                <w:b/>
                              </w:rPr>
                              <w:t>Folyószámlahitel</w:t>
                            </w:r>
                            <w:bookmarkStart w:id="329" w:name="PID7b40a540-9659-487f-8cd7-c0937b08c007"/>
                            <w:bookmarkEnd w:id="329"/>
                          </w:p>
                          <w:p w:rsidR="00FD283D" w:rsidRDefault="00FD283D">
                            <w:pPr>
                              <w:spacing w:line="120" w:lineRule="exact"/>
                              <w:rPr>
                                <w:rFonts w:ascii="Arial" w:hAnsi="Arial" w:cs="Arial"/>
                                <w:b/>
                              </w:rPr>
                            </w:pPr>
                            <w:bookmarkStart w:id="330" w:name="PIDbec496e0-8dc3-4f45-963d-7979ae628900"/>
                            <w:bookmarkEnd w:id="330"/>
                          </w:p>
                          <w:p w:rsidR="00FD283D" w:rsidRDefault="00CF453A">
                            <w:pPr>
                              <w:jc w:val="both"/>
                            </w:pPr>
                            <w:r>
                              <w:rPr>
                                <w:rFonts w:ascii="Arial" w:hAnsi="Arial" w:cs="Arial"/>
                                <w:sz w:val="20"/>
                                <w:szCs w:val="20"/>
                              </w:rPr>
                              <w:t xml:space="preserve">Jövedelmének/lekötött betétjének nagyságától függő, az Ön bankszámlájához kapcsolódó hitelkeret, amely – a felhasználható hitelkeret mindenkori összege erejéig - lehetővé teszi, hogy a számláján levő összegnél Ön átmenetileg többet </w:t>
                            </w:r>
                            <w:proofErr w:type="spellStart"/>
                            <w:r>
                              <w:rPr>
                                <w:rFonts w:ascii="Arial" w:hAnsi="Arial" w:cs="Arial"/>
                                <w:sz w:val="20"/>
                                <w:szCs w:val="20"/>
                              </w:rPr>
                              <w:t>költsön</w:t>
                            </w:r>
                            <w:proofErr w:type="spellEnd"/>
                            <w:r>
                              <w:rPr>
                                <w:rFonts w:ascii="Arial" w:hAnsi="Arial" w:cs="Arial"/>
                                <w:sz w:val="20"/>
                                <w:szCs w:val="20"/>
                              </w:rPr>
                              <w:t xml:space="preserve"> (akár vásárol, készpénzt vesz fel vagy átutal), és automatikusan feltöltődik a számlára jóváírt összegekkel.</w:t>
                            </w:r>
                            <w:bookmarkStart w:id="331" w:name="PID84a0161a-fcc8-4299-918e-9f899ee6a2a2"/>
                            <w:bookmarkStart w:id="332" w:name="PID2185ad24-7ccf-4bc8-ae8f-ecbdb034a06e"/>
                            <w:bookmarkEnd w:id="331"/>
                            <w:bookmarkEnd w:id="3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E965" id="Text Box 20" o:spid="_x0000_s1034" type="#_x0000_t202" style="position:absolute;left:0;text-align:left;margin-left:-17.85pt;margin-top:1.75pt;width:255.1pt;height:11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" fillcolor="#0cf" strokecolor="green" strokeweight="1pt">
                <v:textbox>
                  <w:txbxContent>
                    <w:p w:rsidR="00FD283D" w:rsidRDefault="00CF453A">
                      <w:pPr>
                        <w:rPr>
                          <w:rFonts w:ascii="Arial" w:hAnsi="Arial" w:cs="Arial"/>
                          <w:b/>
                        </w:rPr>
                      </w:pPr>
                      <w:r>
                        <w:rPr>
                          <w:rFonts w:ascii="Arial" w:hAnsi="Arial" w:cs="Arial"/>
                          <w:b/>
                        </w:rPr>
                        <w:t>Folyószámlahitel</w:t>
                      </w:r>
                      <w:bookmarkStart w:id="333" w:name="PID7b40a540-9659-487f-8cd7-c0937b08c007"/>
                      <w:bookmarkEnd w:id="333"/>
                    </w:p>
                    <w:p w:rsidR="00FD283D" w:rsidRDefault="00FD283D">
                      <w:pPr>
                        <w:spacing w:line="120" w:lineRule="exact"/>
                        <w:rPr>
                          <w:rFonts w:ascii="Arial" w:hAnsi="Arial" w:cs="Arial"/>
                          <w:b/>
                        </w:rPr>
                      </w:pPr>
                      <w:bookmarkStart w:id="334" w:name="PIDbec496e0-8dc3-4f45-963d-7979ae628900"/>
                      <w:bookmarkEnd w:id="334"/>
                    </w:p>
                    <w:p w:rsidR="00FD283D" w:rsidRDefault="00CF453A">
                      <w:pPr>
                        <w:jc w:val="both"/>
                      </w:pPr>
                      <w:r>
                        <w:rPr>
                          <w:rFonts w:ascii="Arial" w:hAnsi="Arial" w:cs="Arial"/>
                          <w:sz w:val="20"/>
                          <w:szCs w:val="20"/>
                        </w:rPr>
                        <w:t xml:space="preserve">Jövedelmének/lekötött betétjének nagyságától függő, az Ön bankszámlájához kapcsolódó hitelkeret, amely – a felhasználható hitelkeret mindenkori összege erejéig - lehetővé teszi, hogy a számláján levő összegnél Ön átmenetileg többet </w:t>
                      </w:r>
                      <w:proofErr w:type="spellStart"/>
                      <w:r>
                        <w:rPr>
                          <w:rFonts w:ascii="Arial" w:hAnsi="Arial" w:cs="Arial"/>
                          <w:sz w:val="20"/>
                          <w:szCs w:val="20"/>
                        </w:rPr>
                        <w:t>költsön</w:t>
                      </w:r>
                      <w:proofErr w:type="spellEnd"/>
                      <w:r>
                        <w:rPr>
                          <w:rFonts w:ascii="Arial" w:hAnsi="Arial" w:cs="Arial"/>
                          <w:sz w:val="20"/>
                          <w:szCs w:val="20"/>
                        </w:rPr>
                        <w:t xml:space="preserve"> (akár vásárol, készpénzt vesz fel vagy átutal), és automatikusan feltöltődik a számlára jóváírt összegekkel.</w:t>
                      </w:r>
                      <w:bookmarkStart w:id="335" w:name="PID84a0161a-fcc8-4299-918e-9f899ee6a2a2"/>
                      <w:bookmarkStart w:id="336" w:name="PID2185ad24-7ccf-4bc8-ae8f-ecbdb034a06e"/>
                      <w:bookmarkEnd w:id="335"/>
                      <w:bookmarkEnd w:id="336"/>
                    </w:p>
                  </w:txbxContent>
                </v:textbox>
              </v:shape>
            </w:pict>
          </mc:Fallback>
        </mc:AlternateContent>
      </w:r>
    </w:p>
    <w:p w:rsidR="00FD283D" w:rsidRPr="007B2E7A" w:rsidRDefault="00FD283D">
      <w:pPr>
        <w:jc w:val="both"/>
        <w:rPr>
          <w:rFonts w:ascii="Arial" w:hAnsi="Arial" w:cs="Arial"/>
          <w:b/>
          <w:color w:val="339966"/>
        </w:rPr>
      </w:pPr>
      <w:bookmarkStart w:id="337" w:name="PID754d75d8-cc08-4245-9d3d-dea31d3c9161"/>
      <w:bookmarkEnd w:id="337"/>
    </w:p>
    <w:p w:rsidR="00FD283D" w:rsidRPr="007B2E7A" w:rsidRDefault="00FD283D">
      <w:pPr>
        <w:jc w:val="both"/>
        <w:rPr>
          <w:rFonts w:ascii="Arial" w:hAnsi="Arial" w:cs="Arial"/>
          <w:b/>
          <w:color w:val="339966"/>
        </w:rPr>
      </w:pPr>
      <w:bookmarkStart w:id="338" w:name="PID7e16c34c-87c1-4b00-b1ea-70cd15fde6ce"/>
      <w:bookmarkEnd w:id="338"/>
    </w:p>
    <w:p w:rsidR="00FD283D" w:rsidRPr="007B2E7A" w:rsidRDefault="00FD283D">
      <w:pPr>
        <w:jc w:val="both"/>
        <w:rPr>
          <w:rFonts w:ascii="Arial" w:hAnsi="Arial" w:cs="Arial"/>
          <w:b/>
          <w:color w:val="339966"/>
        </w:rPr>
      </w:pPr>
      <w:bookmarkStart w:id="339" w:name="PIDb616e84b-1f29-4956-bb0e-3def1691c5c1"/>
      <w:bookmarkEnd w:id="339"/>
    </w:p>
    <w:p w:rsidR="00FD283D" w:rsidRPr="007B2E7A" w:rsidRDefault="00FD283D">
      <w:pPr>
        <w:jc w:val="both"/>
        <w:rPr>
          <w:rFonts w:ascii="Arial" w:hAnsi="Arial" w:cs="Arial"/>
          <w:b/>
          <w:color w:val="339966"/>
        </w:rPr>
      </w:pPr>
      <w:bookmarkStart w:id="340" w:name="PID60e64676-1959-403a-ac11-f062a5705990"/>
      <w:bookmarkEnd w:id="340"/>
    </w:p>
    <w:p w:rsidR="00FD283D" w:rsidRPr="007B2E7A" w:rsidRDefault="00FD283D">
      <w:pPr>
        <w:jc w:val="both"/>
        <w:rPr>
          <w:rFonts w:ascii="Arial" w:hAnsi="Arial" w:cs="Arial"/>
          <w:b/>
          <w:color w:val="339966"/>
        </w:rPr>
      </w:pPr>
      <w:bookmarkStart w:id="341" w:name="PID6dad780e-7190-4e6c-a8c8-54717dc1cc9f"/>
      <w:bookmarkEnd w:id="341"/>
    </w:p>
    <w:p w:rsidR="00FD283D" w:rsidRPr="007B2E7A" w:rsidRDefault="00FD283D">
      <w:pPr>
        <w:jc w:val="both"/>
        <w:rPr>
          <w:rFonts w:ascii="Arial" w:hAnsi="Arial" w:cs="Arial"/>
          <w:b/>
          <w:color w:val="339966"/>
        </w:rPr>
      </w:pPr>
      <w:bookmarkStart w:id="342" w:name="PID2a1c8728-c75c-4222-969d-073a941385e5"/>
      <w:bookmarkEnd w:id="342"/>
    </w:p>
    <w:p w:rsidR="00FD283D" w:rsidRPr="007B2E7A" w:rsidRDefault="00FD283D">
      <w:pPr>
        <w:jc w:val="center"/>
        <w:rPr>
          <w:rFonts w:ascii="Arial" w:hAnsi="Arial" w:cs="Arial"/>
          <w:b/>
          <w:color w:val="339966"/>
          <w:sz w:val="28"/>
          <w:szCs w:val="28"/>
        </w:rPr>
      </w:pPr>
      <w:bookmarkStart w:id="343" w:name="PIDe5fdfca1-c474-4ecf-9cdb-f8baf0051d08"/>
      <w:bookmarkEnd w:id="343"/>
    </w:p>
    <w:p w:rsidR="00FD283D" w:rsidRPr="007B2E7A" w:rsidRDefault="00FD283D">
      <w:pPr>
        <w:jc w:val="center"/>
        <w:rPr>
          <w:rFonts w:ascii="Arial" w:hAnsi="Arial" w:cs="Arial"/>
          <w:b/>
          <w:color w:val="339966"/>
          <w:sz w:val="28"/>
          <w:szCs w:val="28"/>
        </w:rPr>
      </w:pPr>
      <w:bookmarkStart w:id="344" w:name="PIDac9cccb1-ab49-46b7-a9fd-1767d5a73ab4"/>
      <w:bookmarkEnd w:id="344"/>
    </w:p>
    <w:p w:rsidR="00FD283D" w:rsidRPr="007B2E7A" w:rsidRDefault="00CF453A">
      <w:pPr>
        <w:jc w:val="center"/>
        <w:rPr>
          <w:rFonts w:ascii="Arial" w:hAnsi="Arial" w:cs="Arial"/>
          <w:b/>
          <w:color w:val="339966"/>
          <w:sz w:val="28"/>
          <w:szCs w:val="28"/>
        </w:rPr>
      </w:pPr>
      <w:bookmarkStart w:id="345" w:name="PID7ddcdc29-4b20-4f78-a95c-3a9eea1b1452"/>
      <w:bookmarkEnd w:id="345"/>
      <w:r w:rsidRPr="007B2E7A">
        <w:rPr>
          <w:rFonts w:ascii="Arial" w:hAnsi="Arial" w:cs="Arial"/>
          <w:b/>
          <w:color w:val="339966"/>
          <w:sz w:val="28"/>
          <w:szCs w:val="28"/>
        </w:rPr>
        <w:t>Folyószámlahitel</w:t>
      </w:r>
      <w:bookmarkStart w:id="346" w:name="PID7c659119-db5f-441e-ad8a-cf6e291e1dae"/>
      <w:bookmarkEnd w:id="346"/>
    </w:p>
    <w:p w:rsidR="00FD283D" w:rsidRPr="007B2E7A" w:rsidRDefault="00CF453A">
      <w:pPr>
        <w:jc w:val="both"/>
        <w:rPr>
          <w:rFonts w:ascii="Arial" w:hAnsi="Arial" w:cs="Arial"/>
          <w:sz w:val="16"/>
          <w:szCs w:val="16"/>
        </w:rPr>
      </w:pPr>
      <w:r w:rsidRPr="007B2E7A">
        <w:rPr>
          <w:rFonts w:ascii="Arial" w:hAnsi="Arial" w:cs="Arial"/>
          <w:sz w:val="16"/>
          <w:szCs w:val="16"/>
        </w:rPr>
        <w:t>Akár havi nettó jövedelménél nagyobb összeget is felhasználhat egyszerre és a felhasználható hitelkeretből visszafizetett összeget ismételten igénybe veheti. </w:t>
      </w:r>
      <w:proofErr w:type="spellStart"/>
      <w:r w:rsidRPr="007B2E7A">
        <w:rPr>
          <w:rFonts w:ascii="Arial" w:hAnsi="Arial" w:cs="Arial"/>
          <w:sz w:val="16"/>
          <w:szCs w:val="16"/>
        </w:rPr>
        <w:t>Betéte</w:t>
      </w:r>
      <w:proofErr w:type="spellEnd"/>
      <w:r w:rsidRPr="007B2E7A">
        <w:rPr>
          <w:rFonts w:ascii="Arial" w:hAnsi="Arial" w:cs="Arial"/>
          <w:sz w:val="16"/>
          <w:szCs w:val="16"/>
        </w:rPr>
        <w:t xml:space="preserve"> feltörésével többet veszítene, mint amennyit egy kedvezményes vásárlási, üzleti lehetőséggel nyerne? Egy automatikus és rugalmas hitelkeret a megfelelő segítség!</w:t>
      </w:r>
      <w:bookmarkStart w:id="347" w:name="PID10329a5e-1d6f-48ce-98a0-65f51be89059"/>
      <w:bookmarkEnd w:id="347"/>
    </w:p>
    <w:p w:rsidR="00FD283D" w:rsidRPr="007B2E7A" w:rsidRDefault="00CF453A">
      <w:pPr>
        <w:spacing w:before="120" w:after="60"/>
        <w:jc w:val="both"/>
        <w:rPr>
          <w:rFonts w:ascii="Arial" w:hAnsi="Arial" w:cs="Arial"/>
          <w:b/>
          <w:color w:val="339966"/>
          <w:sz w:val="20"/>
          <w:szCs w:val="20"/>
        </w:rPr>
      </w:pPr>
      <w:r w:rsidRPr="007B2E7A">
        <w:rPr>
          <w:rFonts w:ascii="Arial" w:hAnsi="Arial" w:cs="Arial"/>
          <w:b/>
          <w:color w:val="339966"/>
          <w:sz w:val="20"/>
          <w:szCs w:val="20"/>
        </w:rPr>
        <w:t>Mekkora összegű hitelkeret igényelhető, és mennyi idő alatt kell visszafizetni?</w:t>
      </w:r>
      <w:bookmarkStart w:id="348" w:name="PID49c1f9ae-3334-428c-b3aa-476aed7c7b8d"/>
      <w:bookmarkEnd w:id="348"/>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23"/>
      </w:tblGrid>
      <w:tr w:rsidR="00FD283D" w:rsidRPr="007B2E7A">
        <w:trPr>
          <w:trHeight w:val="501"/>
        </w:trPr>
        <w:tc>
          <w:tcPr>
            <w:tcW w:w="10023" w:type="dxa"/>
            <w:vAlign w:val="center"/>
          </w:tcPr>
          <w:p w:rsidR="00FD283D" w:rsidRPr="007B2E7A" w:rsidRDefault="00CF453A">
            <w:pPr>
              <w:jc w:val="both"/>
              <w:rPr>
                <w:rFonts w:ascii="Arial" w:hAnsi="Arial" w:cs="Arial"/>
                <w:sz w:val="20"/>
                <w:szCs w:val="20"/>
              </w:rPr>
            </w:pPr>
            <w:bookmarkStart w:id="349" w:name="PID273d429a-bab2-4b00-9e44-b35335e5fa2a"/>
            <w:bookmarkEnd w:id="349"/>
            <w:r w:rsidRPr="007B2E7A">
              <w:rPr>
                <w:rFonts w:ascii="Arial" w:hAnsi="Arial" w:cs="Arial"/>
                <w:b/>
                <w:sz w:val="20"/>
                <w:szCs w:val="20"/>
              </w:rPr>
              <w:t>Jövedelem fedezete melletti folyószámlahitel</w:t>
            </w:r>
            <w:r w:rsidRPr="007B2E7A">
              <w:rPr>
                <w:rFonts w:ascii="Arial" w:hAnsi="Arial" w:cs="Arial"/>
                <w:sz w:val="20"/>
                <w:szCs w:val="20"/>
              </w:rPr>
              <w:t xml:space="preserve"> esetén: minimum 45 000 Ft* (</w:t>
            </w:r>
            <w:proofErr w:type="spellStart"/>
            <w:r w:rsidRPr="007B2E7A">
              <w:rPr>
                <w:rFonts w:ascii="Arial" w:hAnsi="Arial" w:cs="Arial"/>
                <w:sz w:val="20"/>
                <w:szCs w:val="20"/>
              </w:rPr>
              <w:t>Smart</w:t>
            </w:r>
            <w:proofErr w:type="spellEnd"/>
            <w:r w:rsidRPr="007B2E7A">
              <w:rPr>
                <w:rFonts w:ascii="Arial" w:hAnsi="Arial" w:cs="Arial"/>
                <w:sz w:val="20"/>
                <w:szCs w:val="20"/>
              </w:rPr>
              <w:t xml:space="preserve"> számlacsomag esetén 35 év alatt minimum 35 000 Ft, 35 év felett minimum 65 000 Ft)**, maximum </w:t>
            </w:r>
          </w:p>
          <w:p w:rsidR="00FD283D" w:rsidRPr="007B2E7A" w:rsidRDefault="00CF453A">
            <w:pPr>
              <w:jc w:val="both"/>
              <w:rPr>
                <w:rFonts w:ascii="Arial" w:hAnsi="Arial" w:cs="Arial"/>
                <w:b/>
                <w:sz w:val="20"/>
                <w:szCs w:val="20"/>
              </w:rPr>
            </w:pPr>
            <w:r w:rsidRPr="007B2E7A">
              <w:rPr>
                <w:rFonts w:ascii="Arial" w:hAnsi="Arial" w:cs="Arial"/>
                <w:sz w:val="20"/>
                <w:szCs w:val="20"/>
              </w:rPr>
              <w:t>1 500 000 Ft (Prémium, Prémium Plusz számlacsomag és Bázis számla Prémium szolgáltatással esetén 2 000 000 Ft)**</w:t>
            </w:r>
            <w:bookmarkStart w:id="350" w:name="PIDbe697bc1-b6c9-40c2-b4e8-cd45b88a009a"/>
            <w:bookmarkEnd w:id="350"/>
            <w:r w:rsidRPr="007B2E7A">
              <w:rPr>
                <w:rFonts w:ascii="Arial" w:hAnsi="Arial" w:cs="Arial"/>
                <w:sz w:val="20"/>
                <w:szCs w:val="20"/>
              </w:rPr>
              <w:t xml:space="preserve">*. A felhasználható </w:t>
            </w:r>
            <w:r w:rsidRPr="007B2E7A">
              <w:rPr>
                <w:rFonts w:ascii="Arial" w:hAnsi="Arial" w:cs="Arial"/>
                <w:b/>
                <w:sz w:val="20"/>
                <w:szCs w:val="20"/>
              </w:rPr>
              <w:t>hitelkeret összege</w:t>
            </w:r>
            <w:r w:rsidRPr="007B2E7A">
              <w:rPr>
                <w:rFonts w:ascii="Arial" w:hAnsi="Arial" w:cs="Arial"/>
                <w:sz w:val="20"/>
                <w:szCs w:val="20"/>
              </w:rPr>
              <w:t xml:space="preserve"> a hitelbírálat eredményétől függően (melynek során az igénylő jellemzőinek vizsgálata is megtörténik) az igénylést megelőző 3 hónapban a számlára érkező </w:t>
            </w:r>
            <w:r w:rsidRPr="007B2E7A">
              <w:rPr>
                <w:rFonts w:ascii="Arial" w:hAnsi="Arial" w:cs="Arial"/>
                <w:b/>
                <w:sz w:val="20"/>
                <w:szCs w:val="20"/>
              </w:rPr>
              <w:t xml:space="preserve">jövedelem havi átlagának </w:t>
            </w:r>
          </w:p>
          <w:p w:rsidR="00FD283D" w:rsidRPr="007B2E7A" w:rsidRDefault="00CF453A">
            <w:pPr>
              <w:pStyle w:val="Listaszerbekezds"/>
              <w:numPr>
                <w:ilvl w:val="0"/>
                <w:numId w:val="17"/>
              </w:numPr>
              <w:jc w:val="both"/>
              <w:rPr>
                <w:rFonts w:ascii="Arial" w:hAnsi="Arial" w:cs="Arial"/>
                <w:sz w:val="20"/>
                <w:szCs w:val="20"/>
              </w:rPr>
            </w:pPr>
            <w:r w:rsidRPr="007B2E7A">
              <w:rPr>
                <w:rFonts w:ascii="Arial" w:hAnsi="Arial" w:cs="Arial"/>
                <w:b/>
                <w:sz w:val="20"/>
                <w:szCs w:val="20"/>
              </w:rPr>
              <w:t>egyszerese</w:t>
            </w:r>
            <w:r w:rsidRPr="007B2E7A">
              <w:rPr>
                <w:rFonts w:ascii="Arial" w:hAnsi="Arial" w:cs="Arial"/>
                <w:sz w:val="20"/>
                <w:szCs w:val="20"/>
              </w:rPr>
              <w:t xml:space="preserve"> </w:t>
            </w:r>
            <w:r w:rsidRPr="007B2E7A">
              <w:rPr>
                <w:rFonts w:ascii="Arial" w:hAnsi="Arial" w:cs="Arial"/>
                <w:b/>
                <w:sz w:val="20"/>
                <w:szCs w:val="20"/>
              </w:rPr>
              <w:t xml:space="preserve">minimum 3 havi számlamúlt esetén, </w:t>
            </w:r>
            <w:r w:rsidRPr="007B2E7A">
              <w:rPr>
                <w:rFonts w:ascii="Arial" w:hAnsi="Arial" w:cs="Arial"/>
                <w:sz w:val="20"/>
                <w:szCs w:val="20"/>
              </w:rPr>
              <w:t>amennyiben a számlára az igénylést megelőzően legalább 3 havi jövedelem jóváírás érkezett, </w:t>
            </w:r>
            <w:bookmarkStart w:id="351" w:name="PIDf894a65f-a680-4a43-a457-45c7f6bdd485"/>
            <w:bookmarkEnd w:id="351"/>
          </w:p>
          <w:p w:rsidR="00FD283D" w:rsidRPr="007B2E7A" w:rsidRDefault="00CF453A">
            <w:pPr>
              <w:pStyle w:val="Listaszerbekezds"/>
              <w:numPr>
                <w:ilvl w:val="0"/>
                <w:numId w:val="17"/>
              </w:numPr>
              <w:jc w:val="both"/>
              <w:rPr>
                <w:rFonts w:ascii="Arial" w:hAnsi="Arial" w:cs="Arial"/>
                <w:sz w:val="20"/>
                <w:szCs w:val="20"/>
              </w:rPr>
            </w:pPr>
            <w:r w:rsidRPr="007B2E7A">
              <w:rPr>
                <w:rFonts w:ascii="Arial" w:hAnsi="Arial" w:cs="Arial"/>
                <w:b/>
                <w:bCs/>
                <w:sz w:val="20"/>
                <w:szCs w:val="20"/>
              </w:rPr>
              <w:t xml:space="preserve">kétszerese </w:t>
            </w:r>
            <w:r w:rsidRPr="007B2E7A">
              <w:rPr>
                <w:rFonts w:ascii="Arial" w:hAnsi="Arial" w:cs="Arial"/>
                <w:b/>
                <w:sz w:val="20"/>
                <w:szCs w:val="20"/>
              </w:rPr>
              <w:t xml:space="preserve">minimum 6 havi számlamúlt esetén, </w:t>
            </w:r>
            <w:r w:rsidRPr="007B2E7A">
              <w:rPr>
                <w:rFonts w:ascii="Arial" w:hAnsi="Arial" w:cs="Arial"/>
                <w:sz w:val="20"/>
                <w:szCs w:val="20"/>
              </w:rPr>
              <w:t>amennyiben a számlára az igénylést megelőzően legalább 3 havi jövedelem jóváírás érkezett,</w:t>
            </w:r>
            <w:bookmarkStart w:id="352" w:name="PIDe0ac700b-e7d0-4a59-9526-12a6c6a3be40"/>
            <w:bookmarkEnd w:id="352"/>
          </w:p>
          <w:p w:rsidR="00FD283D" w:rsidRPr="007B2E7A" w:rsidRDefault="00CF453A">
            <w:pPr>
              <w:pStyle w:val="Listaszerbekezds"/>
              <w:numPr>
                <w:ilvl w:val="0"/>
                <w:numId w:val="17"/>
              </w:numPr>
              <w:jc w:val="both"/>
              <w:rPr>
                <w:rFonts w:ascii="Arial" w:hAnsi="Arial" w:cs="Arial"/>
                <w:sz w:val="20"/>
                <w:szCs w:val="20"/>
              </w:rPr>
            </w:pPr>
            <w:bookmarkStart w:id="353" w:name="PID3b148182-8ce4-4ee9-a768-d32727b5d606"/>
            <w:bookmarkEnd w:id="353"/>
            <w:r w:rsidRPr="007B2E7A">
              <w:rPr>
                <w:rFonts w:ascii="Arial" w:hAnsi="Arial" w:cs="Arial"/>
                <w:b/>
                <w:sz w:val="20"/>
                <w:szCs w:val="20"/>
              </w:rPr>
              <w:t xml:space="preserve">háromszorosa </w:t>
            </w:r>
            <w:r w:rsidRPr="007B2E7A">
              <w:rPr>
                <w:rFonts w:ascii="Arial" w:hAnsi="Arial" w:cs="Arial"/>
                <w:sz w:val="20"/>
                <w:szCs w:val="20"/>
              </w:rPr>
              <w:t xml:space="preserve">(kivéve Alap számlacsomag) </w:t>
            </w:r>
            <w:r w:rsidRPr="007B2E7A">
              <w:rPr>
                <w:rFonts w:ascii="Arial" w:hAnsi="Arial" w:cs="Arial"/>
                <w:b/>
                <w:sz w:val="20"/>
                <w:szCs w:val="20"/>
              </w:rPr>
              <w:t xml:space="preserve">minimum 12 havi számlamúlt esetén, </w:t>
            </w:r>
            <w:r w:rsidRPr="007B2E7A">
              <w:rPr>
                <w:rFonts w:ascii="Arial" w:hAnsi="Arial" w:cs="Arial"/>
                <w:sz w:val="20"/>
                <w:szCs w:val="20"/>
              </w:rPr>
              <w:t>amennyiben a számlára az igénylést megelőzően legalább 6 havi jövedelem jóváírás érkezett.</w:t>
            </w:r>
            <w:bookmarkStart w:id="354" w:name="PID75e630b5-6a31-49d2-98b4-d1f5b966a41e"/>
            <w:bookmarkEnd w:id="354"/>
          </w:p>
          <w:p w:rsidR="00FD283D" w:rsidRPr="007B2E7A" w:rsidRDefault="00CF453A">
            <w:pPr>
              <w:jc w:val="both"/>
              <w:rPr>
                <w:rFonts w:ascii="Arial" w:hAnsi="Arial" w:cs="Arial"/>
                <w:sz w:val="20"/>
                <w:szCs w:val="20"/>
              </w:rPr>
            </w:pPr>
            <w:r w:rsidRPr="007B2E7A">
              <w:rPr>
                <w:rFonts w:ascii="Arial" w:hAnsi="Arial" w:cs="Arial"/>
                <w:b/>
                <w:sz w:val="20"/>
                <w:szCs w:val="20"/>
              </w:rPr>
              <w:t>Lekötött betét fedezete melletti folyószámlahitel*****</w:t>
            </w:r>
            <w:r w:rsidRPr="007B2E7A">
              <w:rPr>
                <w:rFonts w:ascii="Arial" w:hAnsi="Arial" w:cs="Arial"/>
                <w:sz w:val="20"/>
                <w:szCs w:val="20"/>
              </w:rPr>
              <w:t xml:space="preserve"> esetén: minimum 200 000 Ft****, maximum a bankszámlához kapcsolódó lekötött betét(</w:t>
            </w:r>
            <w:proofErr w:type="spellStart"/>
            <w:r w:rsidRPr="007B2E7A">
              <w:rPr>
                <w:rFonts w:ascii="Arial" w:hAnsi="Arial" w:cs="Arial"/>
                <w:sz w:val="20"/>
                <w:szCs w:val="20"/>
              </w:rPr>
              <w:t>ek</w:t>
            </w:r>
            <w:proofErr w:type="spellEnd"/>
            <w:r w:rsidRPr="007B2E7A">
              <w:rPr>
                <w:rFonts w:ascii="Arial" w:hAnsi="Arial" w:cs="Arial"/>
                <w:sz w:val="20"/>
                <w:szCs w:val="20"/>
              </w:rPr>
              <w:t>) 90%-</w:t>
            </w:r>
            <w:proofErr w:type="gramStart"/>
            <w:r w:rsidRPr="007B2E7A">
              <w:rPr>
                <w:rFonts w:ascii="Arial" w:hAnsi="Arial" w:cs="Arial"/>
                <w:sz w:val="20"/>
                <w:szCs w:val="20"/>
              </w:rPr>
              <w:t>a</w:t>
            </w:r>
            <w:bookmarkStart w:id="355" w:name="PID4b20146e-9cd4-4a83-b426-6158351efdd0"/>
            <w:bookmarkEnd w:id="355"/>
            <w:proofErr w:type="gramEnd"/>
          </w:p>
          <w:p w:rsidR="00FD283D" w:rsidRPr="007B2E7A" w:rsidRDefault="00CF453A">
            <w:pPr>
              <w:jc w:val="both"/>
              <w:rPr>
                <w:b/>
                <w:sz w:val="20"/>
                <w:szCs w:val="20"/>
              </w:rPr>
            </w:pPr>
            <w:r w:rsidRPr="007B2E7A">
              <w:rPr>
                <w:rFonts w:ascii="Arial" w:hAnsi="Arial" w:cs="Arial"/>
                <w:b/>
                <w:sz w:val="20"/>
                <w:szCs w:val="20"/>
              </w:rPr>
              <w:t xml:space="preserve">Ösztöndíj fedezete melletti folyószámlahitel****** </w:t>
            </w:r>
            <w:r w:rsidRPr="007B2E7A">
              <w:rPr>
                <w:rFonts w:ascii="Arial" w:hAnsi="Arial" w:cs="Arial"/>
                <w:sz w:val="20"/>
                <w:szCs w:val="20"/>
              </w:rPr>
              <w:t>esetén: minimum 5 000 Ft, maximum 20 000 Ft.</w:t>
            </w:r>
            <w:bookmarkStart w:id="356" w:name="PID11ec60ee-1cdc-4d81-a705-f693d2160e5b"/>
            <w:bookmarkEnd w:id="356"/>
          </w:p>
        </w:tc>
      </w:tr>
      <w:tr w:rsidR="00FD283D" w:rsidRPr="007B2E7A">
        <w:trPr>
          <w:trHeight w:val="503"/>
        </w:trPr>
        <w:tc>
          <w:tcPr>
            <w:tcW w:w="10023" w:type="dxa"/>
            <w:vAlign w:val="center"/>
          </w:tcPr>
          <w:p w:rsidR="00FD283D" w:rsidRPr="007B2E7A" w:rsidRDefault="00CF453A">
            <w:pPr>
              <w:jc w:val="both"/>
              <w:rPr>
                <w:sz w:val="20"/>
                <w:szCs w:val="20"/>
              </w:rPr>
            </w:pPr>
            <w:r w:rsidRPr="007B2E7A">
              <w:rPr>
                <w:rFonts w:ascii="Arial" w:hAnsi="Arial" w:cs="Arial"/>
                <w:sz w:val="20"/>
                <w:szCs w:val="20"/>
              </w:rPr>
              <w:t xml:space="preserve">Futamidő: 1 év, mely ellenkező rendelkezés hiányában </w:t>
            </w:r>
            <w:r w:rsidRPr="007B2E7A">
              <w:rPr>
                <w:rFonts w:ascii="Arial" w:hAnsi="Arial" w:cs="Arial"/>
                <w:b/>
                <w:sz w:val="20"/>
                <w:szCs w:val="20"/>
              </w:rPr>
              <w:t>automatikusan meghosszabbodik</w:t>
            </w:r>
            <w:r w:rsidRPr="007B2E7A">
              <w:rPr>
                <w:rFonts w:ascii="Arial" w:hAnsi="Arial" w:cs="Arial"/>
                <w:sz w:val="20"/>
                <w:szCs w:val="20"/>
              </w:rPr>
              <w:t xml:space="preserve"> újabb egy-egy évvel. A hitelkeret mindaddig rendelkezésére áll, míg a számlájára rendszeres jövedelem átutalás érkezik/számlájához lekötött betét kapcsolódik.</w:t>
            </w:r>
            <w:bookmarkStart w:id="357" w:name="PID22a35b7b-7c20-4728-90a5-5f894159b10e"/>
            <w:bookmarkEnd w:id="357"/>
          </w:p>
        </w:tc>
      </w:tr>
    </w:tbl>
    <w:p w:rsidR="00FD283D" w:rsidRPr="007B2E7A" w:rsidRDefault="00CF453A">
      <w:pPr>
        <w:spacing w:before="200" w:after="60"/>
        <w:jc w:val="both"/>
        <w:rPr>
          <w:rFonts w:ascii="Arial" w:hAnsi="Arial" w:cs="Arial"/>
          <w:b/>
          <w:color w:val="339966"/>
          <w:sz w:val="20"/>
          <w:szCs w:val="20"/>
        </w:rPr>
      </w:pPr>
      <w:bookmarkStart w:id="358" w:name="PID10b426ce-de74-47f4-ac45-6f19ec94b2fb"/>
      <w:bookmarkEnd w:id="358"/>
      <w:r w:rsidRPr="007B2E7A">
        <w:rPr>
          <w:rFonts w:ascii="Arial" w:hAnsi="Arial" w:cs="Arial"/>
          <w:b/>
          <w:color w:val="339966"/>
          <w:sz w:val="20"/>
          <w:szCs w:val="20"/>
        </w:rPr>
        <w:t>Kamatozás módja</w:t>
      </w:r>
      <w:bookmarkStart w:id="359" w:name="PIDc6af68b5-ae63-41d8-8d5a-cfa53a54e9a0"/>
      <w:bookmarkEnd w:id="359"/>
    </w:p>
    <w:p w:rsidR="00FD283D" w:rsidRPr="007B2E7A" w:rsidRDefault="00CF453A">
      <w:pPr>
        <w:jc w:val="both"/>
        <w:rPr>
          <w:rFonts w:ascii="Arial" w:hAnsi="Arial" w:cs="Arial"/>
          <w:color w:val="339966"/>
          <w:sz w:val="16"/>
          <w:szCs w:val="16"/>
        </w:rPr>
      </w:pPr>
      <w:r w:rsidRPr="007B2E7A">
        <w:rPr>
          <w:rFonts w:ascii="Arial" w:hAnsi="Arial" w:cs="Arial"/>
          <w:sz w:val="16"/>
          <w:szCs w:val="16"/>
        </w:rPr>
        <w:t>Folyószámlahitel esetében az OTP Bank változtatható kamatozást alkalmaz.</w:t>
      </w:r>
      <w:bookmarkStart w:id="360" w:name="PIDf0841ef4-82df-4598-a93c-2e6702de97b9"/>
      <w:bookmarkEnd w:id="360"/>
    </w:p>
    <w:p w:rsidR="00FD283D" w:rsidRPr="007B2E7A" w:rsidRDefault="00CF453A">
      <w:pPr>
        <w:spacing w:before="200" w:after="60"/>
        <w:jc w:val="both"/>
        <w:rPr>
          <w:rFonts w:ascii="Arial" w:hAnsi="Arial" w:cs="Arial"/>
          <w:b/>
          <w:color w:val="339966"/>
          <w:sz w:val="20"/>
          <w:szCs w:val="20"/>
        </w:rPr>
      </w:pPr>
      <w:bookmarkStart w:id="361" w:name="PID92bb2912-93e6-46e7-95be-d3ede38686c7"/>
      <w:bookmarkEnd w:id="361"/>
      <w:r w:rsidRPr="007B2E7A">
        <w:rPr>
          <w:rFonts w:ascii="Arial" w:hAnsi="Arial" w:cs="Arial"/>
          <w:b/>
          <w:color w:val="339966"/>
          <w:sz w:val="20"/>
          <w:szCs w:val="20"/>
        </w:rPr>
        <w:t>Választható törlesztési módok</w:t>
      </w:r>
      <w:bookmarkStart w:id="362" w:name="PID4ecebc5b-2637-4b4c-aa1b-fe469d7b56a2"/>
      <w:bookmarkEnd w:id="362"/>
    </w:p>
    <w:p w:rsidR="00FD283D" w:rsidRPr="007B2E7A" w:rsidRDefault="00CF453A">
      <w:pPr>
        <w:jc w:val="both"/>
        <w:rPr>
          <w:rFonts w:ascii="Arial" w:hAnsi="Arial" w:cs="Arial"/>
          <w:sz w:val="16"/>
          <w:szCs w:val="16"/>
        </w:rPr>
      </w:pPr>
      <w:r w:rsidRPr="007B2E7A">
        <w:rPr>
          <w:rFonts w:ascii="Arial" w:hAnsi="Arial" w:cs="Arial"/>
          <w:sz w:val="16"/>
          <w:szCs w:val="16"/>
        </w:rPr>
        <w:t>A Folyószámlahitel esetében nincs havonta meghatározott törlesztő részlet, a kölcsön törlesztése a bankszámlára érkező jóváírások által történik.</w:t>
      </w:r>
      <w:bookmarkStart w:id="363" w:name="PID00cae6e2-80b3-4b12-ad79-0fde88b46d3f"/>
      <w:bookmarkEnd w:id="363"/>
    </w:p>
    <w:p w:rsidR="00FD283D" w:rsidRPr="007B2E7A" w:rsidRDefault="00CF453A">
      <w:pPr>
        <w:spacing w:before="200" w:after="60"/>
        <w:jc w:val="both"/>
        <w:rPr>
          <w:rFonts w:ascii="Arial" w:hAnsi="Arial" w:cs="Arial"/>
          <w:b/>
          <w:color w:val="339966"/>
          <w:sz w:val="20"/>
          <w:szCs w:val="20"/>
        </w:rPr>
      </w:pPr>
      <w:bookmarkStart w:id="364" w:name="PID6b3f8d68-d788-47e1-bdb1-9fbae93d67f3"/>
      <w:bookmarkEnd w:id="364"/>
      <w:r w:rsidRPr="007B2E7A">
        <w:rPr>
          <w:rFonts w:ascii="Arial" w:hAnsi="Arial" w:cs="Arial"/>
          <w:b/>
          <w:color w:val="339966"/>
          <w:sz w:val="20"/>
          <w:szCs w:val="20"/>
        </w:rPr>
        <w:t>A hitel törlesztése és folyósítása</w:t>
      </w:r>
      <w:bookmarkStart w:id="365" w:name="PIDe6e518bf-8a5a-42a1-bc95-f4df472a04f1"/>
      <w:bookmarkEnd w:id="365"/>
    </w:p>
    <w:p w:rsidR="00FD283D" w:rsidRPr="007B2E7A" w:rsidRDefault="00CF453A">
      <w:pPr>
        <w:jc w:val="both"/>
        <w:rPr>
          <w:rFonts w:ascii="Arial" w:hAnsi="Arial" w:cs="Arial"/>
          <w:sz w:val="16"/>
          <w:szCs w:val="16"/>
        </w:rPr>
      </w:pPr>
      <w:r w:rsidRPr="007B2E7A">
        <w:rPr>
          <w:rFonts w:ascii="Arial" w:hAnsi="Arial" w:cs="Arial"/>
          <w:sz w:val="16"/>
          <w:szCs w:val="16"/>
        </w:rPr>
        <w:t>A szerződés alapján a Bank engedélyezett hitelkeretet tart rendelkezésre, és meghatározásra kerül az engedélyezett hitelkeretből felhasználható hitelkeret összege (felhasználható hitelkeret).  A felhasználható hitelkeret összeget Ön bármikor szabadon igénybe veheti. A felhasznált hitelkeret-összeget a bankszámlára érkező jóváírások automatikusan törlesztik, és a visszafizetett összeg újra felhasználható.</w:t>
      </w:r>
      <w:bookmarkStart w:id="366" w:name="PIDfb8c6b5c-ad1f-4bda-b833-e7c77ad50925"/>
      <w:bookmarkEnd w:id="366"/>
    </w:p>
    <w:p w:rsidR="00FD283D" w:rsidRPr="007B2E7A" w:rsidRDefault="00FD283D">
      <w:pPr>
        <w:jc w:val="both"/>
        <w:rPr>
          <w:rFonts w:ascii="Arial" w:hAnsi="Arial" w:cs="Arial"/>
          <w:sz w:val="16"/>
          <w:szCs w:val="16"/>
        </w:rPr>
      </w:pPr>
      <w:bookmarkStart w:id="367" w:name="PIDd5646d14-562e-4319-8adb-0c827a901eca"/>
      <w:bookmarkStart w:id="368" w:name="PIDcbec2865-96fb-456f-823a-db6a0bf1a99f"/>
      <w:bookmarkEnd w:id="367"/>
      <w:bookmarkEnd w:id="368"/>
    </w:p>
    <w:p w:rsidR="00FD283D" w:rsidRPr="007B2E7A" w:rsidRDefault="00CF453A">
      <w:pPr>
        <w:jc w:val="both"/>
        <w:rPr>
          <w:rFonts w:ascii="Arial" w:hAnsi="Arial" w:cs="Arial"/>
          <w:sz w:val="16"/>
          <w:szCs w:val="16"/>
        </w:rPr>
      </w:pPr>
      <w:r w:rsidRPr="007B2E7A">
        <w:rPr>
          <w:rFonts w:ascii="Arial" w:hAnsi="Arial" w:cs="Arial"/>
          <w:sz w:val="16"/>
          <w:szCs w:val="16"/>
        </w:rPr>
        <w:t>*Minimum 40 000 Ft havi jövedelem.</w:t>
      </w:r>
      <w:bookmarkStart w:id="369" w:name="PIDc2797941-f282-419e-93aa-91557a188296"/>
      <w:bookmarkEnd w:id="369"/>
    </w:p>
    <w:p w:rsidR="00FD283D" w:rsidRPr="007B2E7A" w:rsidRDefault="00CF453A">
      <w:pPr>
        <w:jc w:val="both"/>
        <w:rPr>
          <w:rFonts w:ascii="Arial" w:hAnsi="Arial" w:cs="Arial"/>
          <w:sz w:val="16"/>
          <w:szCs w:val="16"/>
        </w:rPr>
      </w:pPr>
      <w:r w:rsidRPr="007B2E7A">
        <w:rPr>
          <w:rFonts w:ascii="Arial" w:hAnsi="Arial" w:cs="Arial"/>
          <w:sz w:val="16"/>
          <w:szCs w:val="16"/>
        </w:rPr>
        <w:t>**35 év alatt minimum a mindenkori minimálbérnek megfelelő összegű havi jövedelem, 35 év felett minimum 150 000 Ft havi jövedelem.</w:t>
      </w:r>
      <w:bookmarkStart w:id="370" w:name="PIDfd4f9222-062c-4594-a495-ec67fc5b0135"/>
      <w:bookmarkEnd w:id="370"/>
    </w:p>
    <w:p w:rsidR="00FD283D" w:rsidRPr="007B2E7A" w:rsidRDefault="00CF453A">
      <w:pPr>
        <w:jc w:val="both"/>
        <w:rPr>
          <w:rFonts w:ascii="Arial" w:hAnsi="Arial" w:cs="Arial"/>
          <w:sz w:val="16"/>
          <w:szCs w:val="16"/>
        </w:rPr>
      </w:pPr>
      <w:r w:rsidRPr="007B2E7A">
        <w:rPr>
          <w:rFonts w:ascii="Arial" w:hAnsi="Arial" w:cs="Arial"/>
          <w:sz w:val="16"/>
          <w:szCs w:val="16"/>
        </w:rPr>
        <w:t>***Maximum az igénylést megelőző 3 hónapban a számlára érkező jövedelem havi átlagának háromszorosa.</w:t>
      </w:r>
      <w:bookmarkStart w:id="371" w:name="PIDc1ede931-cb03-49c9-ad4c-39fa6dd8de21"/>
      <w:bookmarkEnd w:id="371"/>
    </w:p>
    <w:p w:rsidR="00FD283D" w:rsidRPr="007B2E7A" w:rsidRDefault="00CF453A">
      <w:pPr>
        <w:jc w:val="both"/>
        <w:rPr>
          <w:rFonts w:ascii="Arial" w:hAnsi="Arial" w:cs="Arial"/>
          <w:sz w:val="16"/>
          <w:szCs w:val="16"/>
        </w:rPr>
      </w:pPr>
      <w:r w:rsidRPr="007B2E7A">
        <w:rPr>
          <w:rFonts w:ascii="Arial" w:hAnsi="Arial" w:cs="Arial"/>
          <w:sz w:val="16"/>
          <w:szCs w:val="16"/>
        </w:rPr>
        <w:t>****Minimum 222 223 Ft lekötött betét.</w:t>
      </w:r>
      <w:bookmarkStart w:id="372" w:name="PID4b090a3a-1326-4dac-a74c-baf28ef809ea"/>
      <w:bookmarkEnd w:id="372"/>
    </w:p>
    <w:p w:rsidR="00FD283D" w:rsidRPr="007B2E7A" w:rsidRDefault="00CF453A">
      <w:pPr>
        <w:jc w:val="both"/>
        <w:rPr>
          <w:rFonts w:ascii="Arial" w:hAnsi="Arial" w:cs="Arial"/>
          <w:sz w:val="16"/>
          <w:szCs w:val="16"/>
        </w:rPr>
      </w:pPr>
      <w:r w:rsidRPr="007B2E7A">
        <w:rPr>
          <w:rFonts w:ascii="Arial" w:hAnsi="Arial" w:cs="Arial"/>
          <w:sz w:val="16"/>
          <w:szCs w:val="16"/>
        </w:rPr>
        <w:t>*****</w:t>
      </w:r>
      <w:proofErr w:type="spellStart"/>
      <w:r w:rsidRPr="007B2E7A">
        <w:rPr>
          <w:rFonts w:ascii="Arial" w:hAnsi="Arial" w:cs="Arial"/>
          <w:sz w:val="16"/>
          <w:szCs w:val="16"/>
        </w:rPr>
        <w:t>Smart</w:t>
      </w:r>
      <w:proofErr w:type="spellEnd"/>
      <w:r w:rsidRPr="007B2E7A">
        <w:rPr>
          <w:rFonts w:ascii="Arial" w:hAnsi="Arial" w:cs="Arial"/>
          <w:sz w:val="16"/>
          <w:szCs w:val="16"/>
        </w:rPr>
        <w:t xml:space="preserve"> számlacsomaghoz, valamint OKÉ 5 és OKÉ 6 számlához lekötött betét és ösztöndíj fedezete melletti folyószámlahitel nem vehető igénybe.</w:t>
      </w:r>
      <w:bookmarkStart w:id="373" w:name="PIDdfda6831-da6a-4ea9-934d-ae0f86d3a246"/>
      <w:bookmarkEnd w:id="373"/>
    </w:p>
    <w:p w:rsidR="00FD283D" w:rsidRPr="007B2E7A" w:rsidRDefault="00CF453A">
      <w:pPr>
        <w:rPr>
          <w:rFonts w:ascii="Arial" w:hAnsi="Arial" w:cs="Arial"/>
          <w:sz w:val="16"/>
          <w:szCs w:val="16"/>
        </w:rPr>
      </w:pPr>
      <w:r w:rsidRPr="007B2E7A">
        <w:rPr>
          <w:rFonts w:ascii="Arial" w:hAnsi="Arial" w:cs="Arial"/>
          <w:sz w:val="16"/>
          <w:szCs w:val="16"/>
        </w:rPr>
        <w:t>******Ösztöndíj fedezete melletti folyószámlahitelt azon természetes személy igényelheti, aki 18. életévét már betöltötte, de 28. életévét még nem töltötte be.</w:t>
      </w:r>
      <w:bookmarkStart w:id="374" w:name="PIDd7027f52-db4a-4998-83a9-33cc6ad55895"/>
      <w:bookmarkEnd w:id="374"/>
    </w:p>
    <w:p w:rsidR="00FD283D" w:rsidRPr="007B2E7A" w:rsidRDefault="00CF453A">
      <w:pPr>
        <w:spacing w:after="200" w:line="276" w:lineRule="auto"/>
        <w:rPr>
          <w:rFonts w:ascii="Arial" w:hAnsi="Arial" w:cs="Arial"/>
          <w:sz w:val="16"/>
          <w:szCs w:val="16"/>
        </w:rPr>
      </w:pPr>
      <w:bookmarkStart w:id="375" w:name="PIDb0485c98-6422-44b6-a387-f41c377ea3c7"/>
      <w:bookmarkEnd w:id="375"/>
      <w:r w:rsidRPr="007B2E7A">
        <w:rPr>
          <w:rFonts w:ascii="Arial" w:hAnsi="Arial" w:cs="Arial"/>
          <w:sz w:val="16"/>
          <w:szCs w:val="16"/>
        </w:rPr>
        <w:br w:type="page"/>
      </w:r>
    </w:p>
    <w:p w:rsidR="00FD283D" w:rsidRPr="007B2E7A" w:rsidRDefault="00FD283D">
      <w:pPr>
        <w:rPr>
          <w:rFonts w:ascii="Arial" w:hAnsi="Arial" w:cs="Arial"/>
          <w:sz w:val="16"/>
          <w:szCs w:val="16"/>
        </w:rPr>
      </w:pPr>
      <w:bookmarkStart w:id="376" w:name="PIDef4f49c8-d4b4-444d-9d08-f9a67ad23899"/>
      <w:bookmarkEnd w:id="376"/>
    </w:p>
    <w:p w:rsidR="00FD283D" w:rsidRPr="007B2E7A" w:rsidRDefault="00CF453A">
      <w:pPr>
        <w:jc w:val="right"/>
        <w:rPr>
          <w:rFonts w:ascii="Arial" w:hAnsi="Arial" w:cs="Arial"/>
          <w:b/>
          <w:color w:val="008000"/>
          <w:sz w:val="22"/>
          <w:szCs w:val="22"/>
        </w:rPr>
      </w:pPr>
      <w:bookmarkStart w:id="377" w:name="PIDa7fac22c-e25c-490f-b10a-32cf9ccc1375"/>
      <w:bookmarkStart w:id="378" w:name="PIDff5fb221-8f4f-49be-80af-9eef98030a88"/>
      <w:bookmarkEnd w:id="377"/>
      <w:bookmarkEnd w:id="378"/>
      <w:r w:rsidRPr="007B2E7A">
        <w:rPr>
          <w:rFonts w:ascii="Arial" w:hAnsi="Arial" w:cs="Arial"/>
          <w:b/>
          <w:color w:val="008000"/>
          <w:sz w:val="22"/>
          <w:szCs w:val="22"/>
        </w:rPr>
        <w:t>8.</w:t>
      </w:r>
      <w:bookmarkStart w:id="379" w:name="PID53a7b41f-26bc-47a6-980a-36007a372ba9"/>
      <w:bookmarkEnd w:id="379"/>
    </w:p>
    <w:p w:rsidR="00FD283D" w:rsidRPr="007B2E7A" w:rsidRDefault="00FD283D">
      <w:pPr>
        <w:jc w:val="center"/>
        <w:rPr>
          <w:rFonts w:ascii="Arial" w:hAnsi="Arial" w:cs="Arial"/>
          <w:b/>
          <w:color w:val="339966"/>
          <w:sz w:val="28"/>
          <w:szCs w:val="28"/>
        </w:rPr>
      </w:pPr>
      <w:bookmarkStart w:id="380" w:name="PIDc4f5f674-d7d5-467c-8b4e-536c81eb8353"/>
      <w:bookmarkStart w:id="381" w:name="PID1f86f5ab-7464-400c-85c5-2b6bc9048d0b"/>
      <w:bookmarkStart w:id="382" w:name="PIDb8e96355-793c-4f3e-8b02-4b8f11a13265"/>
      <w:bookmarkStart w:id="383" w:name="PIDafa7eef7-ccec-4432-b910-3f33d1be699d"/>
      <w:bookmarkEnd w:id="380"/>
      <w:bookmarkEnd w:id="381"/>
      <w:bookmarkEnd w:id="382"/>
      <w:bookmarkEnd w:id="383"/>
    </w:p>
    <w:p w:rsidR="00FD283D" w:rsidRPr="007B2E7A" w:rsidRDefault="00CF453A">
      <w:pPr>
        <w:jc w:val="center"/>
        <w:rPr>
          <w:rFonts w:ascii="Arial" w:hAnsi="Arial" w:cs="Arial"/>
          <w:b/>
          <w:color w:val="339966"/>
          <w:sz w:val="28"/>
          <w:szCs w:val="28"/>
        </w:rPr>
      </w:pPr>
      <w:r w:rsidRPr="007B2E7A">
        <w:rPr>
          <w:rFonts w:ascii="Arial" w:hAnsi="Arial" w:cs="Arial"/>
          <w:b/>
          <w:color w:val="339966"/>
          <w:sz w:val="28"/>
          <w:szCs w:val="28"/>
        </w:rPr>
        <w:t>Hitelkártya</w:t>
      </w:r>
      <w:bookmarkStart w:id="384" w:name="PIDa082ae1f-1a3d-45d1-884e-5345f587edec"/>
      <w:bookmarkEnd w:id="384"/>
    </w:p>
    <w:p w:rsidR="00FD283D" w:rsidRPr="007B2E7A" w:rsidRDefault="00CF453A">
      <w:pPr>
        <w:pStyle w:val="NormlWeb"/>
        <w:jc w:val="both"/>
        <w:rPr>
          <w:color w:val="auto"/>
          <w:sz w:val="16"/>
          <w:szCs w:val="16"/>
        </w:rPr>
      </w:pPr>
      <w:r w:rsidRPr="007B2E7A">
        <w:rPr>
          <w:color w:val="auto"/>
          <w:sz w:val="16"/>
          <w:szCs w:val="16"/>
        </w:rPr>
        <w:t>Mindennapos vásárlásait egyszerűen, kényelmesen intézheti, maximum 45 napig kamatmentesen! A hitelkeretből visszafizetett összeget ismételten felhasználhatja.  </w:t>
      </w:r>
      <w:bookmarkStart w:id="385" w:name="PIDe6a521bf-ea2d-4c4f-b20c-9cf3a3835dad"/>
      <w:bookmarkEnd w:id="385"/>
    </w:p>
    <w:p w:rsidR="00FD283D" w:rsidRPr="007B2E7A" w:rsidRDefault="00CF453A">
      <w:pPr>
        <w:spacing w:before="240" w:after="60"/>
        <w:jc w:val="both"/>
        <w:rPr>
          <w:rFonts w:ascii="Arial" w:hAnsi="Arial" w:cs="Arial"/>
          <w:b/>
          <w:color w:val="339966"/>
          <w:sz w:val="20"/>
          <w:szCs w:val="20"/>
        </w:rPr>
      </w:pPr>
      <w:r w:rsidRPr="007B2E7A">
        <w:rPr>
          <w:rFonts w:ascii="Arial" w:hAnsi="Arial" w:cs="Arial"/>
          <w:b/>
          <w:color w:val="339966"/>
          <w:sz w:val="20"/>
          <w:szCs w:val="20"/>
        </w:rPr>
        <w:t>Mekkora összegű kölcsön igényelhető, és mennyi idő alatt kell visszafizetni?</w:t>
      </w:r>
      <w:bookmarkStart w:id="386" w:name="PID6010e9f3-7c84-4afe-a187-df49193cef43"/>
      <w:bookmarkEnd w:id="386"/>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23"/>
      </w:tblGrid>
      <w:tr w:rsidR="00FD283D" w:rsidRPr="007B2E7A">
        <w:trPr>
          <w:trHeight w:val="501"/>
        </w:trPr>
        <w:tc>
          <w:tcPr>
            <w:tcW w:w="10023" w:type="dxa"/>
            <w:vAlign w:val="center"/>
          </w:tcPr>
          <w:p w:rsidR="00FD283D" w:rsidRPr="007B2E7A" w:rsidRDefault="00CF453A">
            <w:pPr>
              <w:jc w:val="both"/>
              <w:rPr>
                <w:sz w:val="20"/>
                <w:szCs w:val="20"/>
              </w:rPr>
            </w:pPr>
            <w:bookmarkStart w:id="387" w:name="PIDfa993457-6e2d-4bad-8764-6f81ac4b198b"/>
            <w:bookmarkEnd w:id="387"/>
            <w:r w:rsidRPr="007B2E7A">
              <w:rPr>
                <w:rFonts w:ascii="Arial" w:hAnsi="Arial" w:cs="Arial"/>
                <w:sz w:val="20"/>
                <w:szCs w:val="20"/>
              </w:rPr>
              <w:t>Hitelkártya esetén: minimum 150.000 Ft, maximum 2.000.000 Ft</w:t>
            </w:r>
            <w:bookmarkStart w:id="388" w:name="PID9e36cc62-fddd-46d4-bfa5-c66602922fa3"/>
            <w:bookmarkEnd w:id="388"/>
          </w:p>
        </w:tc>
      </w:tr>
      <w:tr w:rsidR="00FD283D" w:rsidRPr="007B2E7A">
        <w:trPr>
          <w:trHeight w:val="503"/>
        </w:trPr>
        <w:tc>
          <w:tcPr>
            <w:tcW w:w="10023" w:type="dxa"/>
            <w:vAlign w:val="center"/>
          </w:tcPr>
          <w:p w:rsidR="00FD283D" w:rsidRPr="007B2E7A" w:rsidRDefault="00CF453A">
            <w:pPr>
              <w:jc w:val="both"/>
              <w:rPr>
                <w:sz w:val="20"/>
                <w:szCs w:val="20"/>
              </w:rPr>
            </w:pPr>
            <w:r w:rsidRPr="007B2E7A">
              <w:rPr>
                <w:rFonts w:ascii="Arial" w:hAnsi="Arial" w:cs="Arial"/>
                <w:sz w:val="20"/>
                <w:szCs w:val="20"/>
              </w:rPr>
              <w:t>Futamidő: nincs meghatározva, legalább a minimum fizetendő összeget kell határidőre visszafizetni minden hónapban</w:t>
            </w:r>
            <w:bookmarkStart w:id="389" w:name="PIDeb619faa-36fe-4c66-a7f3-85927792df44"/>
            <w:bookmarkEnd w:id="389"/>
          </w:p>
        </w:tc>
      </w:tr>
    </w:tbl>
    <w:p w:rsidR="00FD283D" w:rsidRPr="007B2E7A" w:rsidRDefault="00CF453A">
      <w:pPr>
        <w:spacing w:before="240" w:after="60"/>
        <w:jc w:val="both"/>
        <w:rPr>
          <w:rFonts w:ascii="Arial" w:hAnsi="Arial" w:cs="Arial"/>
          <w:b/>
          <w:color w:val="339966"/>
          <w:sz w:val="20"/>
          <w:szCs w:val="20"/>
        </w:rPr>
      </w:pPr>
      <w:bookmarkStart w:id="390" w:name="PIDd74424c4-cb28-411d-a08b-efc73bc5fd0b"/>
      <w:bookmarkEnd w:id="390"/>
      <w:r w:rsidRPr="007B2E7A">
        <w:rPr>
          <w:rFonts w:ascii="Arial" w:hAnsi="Arial" w:cs="Arial"/>
          <w:b/>
          <w:color w:val="339966"/>
          <w:sz w:val="20"/>
          <w:szCs w:val="20"/>
        </w:rPr>
        <w:t>Kamatozás módja</w:t>
      </w:r>
      <w:bookmarkStart w:id="391" w:name="PID16c81a7f-4f28-4e2f-85cd-11f430afb34f"/>
      <w:bookmarkEnd w:id="391"/>
    </w:p>
    <w:p w:rsidR="00FD283D" w:rsidRPr="007B2E7A" w:rsidRDefault="00CF453A">
      <w:pPr>
        <w:jc w:val="both"/>
        <w:rPr>
          <w:rFonts w:ascii="Arial" w:hAnsi="Arial" w:cs="Arial"/>
          <w:sz w:val="16"/>
          <w:szCs w:val="16"/>
        </w:rPr>
      </w:pPr>
      <w:r w:rsidRPr="007B2E7A">
        <w:rPr>
          <w:rFonts w:ascii="Arial" w:hAnsi="Arial" w:cs="Arial"/>
          <w:sz w:val="16"/>
          <w:szCs w:val="16"/>
        </w:rPr>
        <w:t xml:space="preserve">Kamatot készpénzfelvétel esetén, illetve abban az esetben kell fizetnie, ha a türelmi időszak végéig nem fizeti vissza a számlakivonatban feltüntetett teljes felhasznált hitelkeretet. Amennyiben a teljes összeget visszafizeti a vásárlásai kamatmentesek lesznek. </w:t>
      </w:r>
      <w:bookmarkStart w:id="392" w:name="PID50d709eb-8032-4466-8cff-cbe4937f0444"/>
      <w:bookmarkEnd w:id="392"/>
    </w:p>
    <w:p w:rsidR="00FD283D" w:rsidRPr="007B2E7A" w:rsidRDefault="00CF453A">
      <w:pPr>
        <w:spacing w:before="240" w:after="60"/>
        <w:jc w:val="both"/>
        <w:rPr>
          <w:rFonts w:ascii="Arial" w:hAnsi="Arial" w:cs="Arial"/>
          <w:b/>
          <w:color w:val="339966"/>
          <w:sz w:val="20"/>
          <w:szCs w:val="20"/>
        </w:rPr>
      </w:pPr>
      <w:bookmarkStart w:id="393" w:name="PID39f25bd5-edfc-42d9-ac4f-1a5354d1affa"/>
      <w:bookmarkEnd w:id="393"/>
      <w:r w:rsidRPr="007B2E7A">
        <w:rPr>
          <w:rFonts w:ascii="Arial" w:hAnsi="Arial" w:cs="Arial"/>
          <w:b/>
          <w:color w:val="339966"/>
          <w:sz w:val="20"/>
          <w:szCs w:val="20"/>
        </w:rPr>
        <w:t>Választható törlesztési mód</w:t>
      </w:r>
      <w:bookmarkStart w:id="394" w:name="PID99aa1b13-112b-4902-9331-7b9b51079d58"/>
      <w:bookmarkEnd w:id="394"/>
    </w:p>
    <w:p w:rsidR="00FD283D" w:rsidRPr="007B2E7A" w:rsidRDefault="00CF453A">
      <w:pPr>
        <w:jc w:val="both"/>
        <w:rPr>
          <w:rFonts w:ascii="Arial" w:hAnsi="Arial" w:cs="Arial"/>
          <w:sz w:val="16"/>
          <w:szCs w:val="16"/>
        </w:rPr>
      </w:pPr>
      <w:r w:rsidRPr="007B2E7A">
        <w:rPr>
          <w:rFonts w:ascii="Arial" w:hAnsi="Arial" w:cs="Arial"/>
          <w:sz w:val="16"/>
          <w:szCs w:val="16"/>
        </w:rPr>
        <w:t xml:space="preserve">Ön döntheti el, hogy a visszafizetést átutalással, illetve bankfiókban történt befizetéssel rendezi. Lehetősége van továbbá a minimum fizetendő összeg, valamint a teljes felhasznált hitelkeret rendezésére csoportos beszedési megbízást adni bármely magyarországi banknál.  </w:t>
      </w:r>
      <w:bookmarkStart w:id="395" w:name="PID5e31825f-1d2a-4371-96d0-495d21df7146"/>
      <w:bookmarkEnd w:id="395"/>
    </w:p>
    <w:p w:rsidR="00FD283D" w:rsidRPr="007B2E7A" w:rsidRDefault="00FD283D">
      <w:pPr>
        <w:jc w:val="both"/>
        <w:rPr>
          <w:rFonts w:ascii="Arial" w:hAnsi="Arial" w:cs="Arial"/>
          <w:b/>
          <w:color w:val="339966"/>
          <w:sz w:val="20"/>
          <w:szCs w:val="20"/>
        </w:rPr>
      </w:pPr>
      <w:bookmarkStart w:id="396" w:name="PID9ff167de-3145-4dac-86c2-8f646f0b9f77"/>
      <w:bookmarkEnd w:id="396"/>
    </w:p>
    <w:p w:rsidR="00FD283D" w:rsidRPr="007B2E7A" w:rsidRDefault="00CF453A">
      <w:pPr>
        <w:jc w:val="both"/>
        <w:rPr>
          <w:rFonts w:ascii="Arial" w:hAnsi="Arial" w:cs="Arial"/>
          <w:b/>
          <w:color w:val="339966"/>
          <w:sz w:val="20"/>
          <w:szCs w:val="20"/>
        </w:rPr>
      </w:pPr>
      <w:r w:rsidRPr="007B2E7A">
        <w:rPr>
          <w:rFonts w:ascii="Arial" w:hAnsi="Arial" w:cs="Arial"/>
          <w:b/>
          <w:color w:val="339966"/>
          <w:sz w:val="20"/>
          <w:szCs w:val="20"/>
        </w:rPr>
        <w:t>A hitel törlesztése és folyósítása</w:t>
      </w:r>
      <w:bookmarkStart w:id="397" w:name="PIDc7dd42a3-ddf2-4706-bb57-eeafca404e3b"/>
      <w:bookmarkEnd w:id="397"/>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A kártya aktiválását követően tudja felhasználni a kártyához tartozó hitelkeretét az alábbi módokon: vásárlás elfogadóhelyeken, ATM-en, interneten, valamint készpénz felvétel ATM-</w:t>
      </w:r>
      <w:proofErr w:type="spellStart"/>
      <w:r w:rsidRPr="007B2E7A">
        <w:rPr>
          <w:rFonts w:ascii="Arial" w:hAnsi="Arial" w:cs="Arial"/>
          <w:sz w:val="16"/>
          <w:szCs w:val="16"/>
        </w:rPr>
        <w:t>ekből</w:t>
      </w:r>
      <w:proofErr w:type="spellEnd"/>
      <w:r w:rsidRPr="007B2E7A">
        <w:rPr>
          <w:rFonts w:ascii="Arial" w:hAnsi="Arial" w:cs="Arial"/>
          <w:sz w:val="16"/>
          <w:szCs w:val="16"/>
        </w:rPr>
        <w:t xml:space="preserve">, személyesen bankfiókban vagy postahivatalban, szolgáltatói számlák rendezése csoportos beszedési megbízással a hitelkeret terhére. </w:t>
      </w:r>
      <w:bookmarkStart w:id="398" w:name="PID9d928362-146c-4480-905c-b048681fa7d7"/>
      <w:bookmarkEnd w:id="398"/>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A törlesztés havi rendszerességgel történik. A számlakivonat készítésének időpontjától 15 nap áll rendelkezésére, hogy legalább a minimum fizetendő összeget rendezze. Természetesen ennél magasabb összeget is befizethet.</w:t>
      </w:r>
      <w:bookmarkStart w:id="399" w:name="PIDdb636338-01dc-4bc0-a1a3-a849761bd20e"/>
      <w:bookmarkEnd w:id="399"/>
    </w:p>
    <w:p w:rsidR="00FD283D" w:rsidRPr="007B2E7A" w:rsidRDefault="00FD283D">
      <w:pPr>
        <w:jc w:val="both"/>
        <w:rPr>
          <w:rFonts w:ascii="Arial" w:hAnsi="Arial" w:cs="Arial"/>
          <w:b/>
          <w:color w:val="339966"/>
          <w:sz w:val="20"/>
          <w:szCs w:val="20"/>
        </w:rPr>
      </w:pPr>
      <w:bookmarkStart w:id="400" w:name="PID84fa0132-680c-4dfa-8918-f64387120908"/>
      <w:bookmarkEnd w:id="400"/>
    </w:p>
    <w:p w:rsidR="00FD283D" w:rsidRPr="007B2E7A" w:rsidRDefault="00CF453A">
      <w:pPr>
        <w:jc w:val="both"/>
        <w:rPr>
          <w:rFonts w:ascii="Arial" w:hAnsi="Arial" w:cs="Arial"/>
          <w:b/>
          <w:color w:val="339966"/>
          <w:sz w:val="20"/>
          <w:szCs w:val="20"/>
        </w:rPr>
      </w:pPr>
      <w:r w:rsidRPr="007B2E7A">
        <w:rPr>
          <w:rFonts w:ascii="Arial" w:hAnsi="Arial" w:cs="Arial"/>
          <w:b/>
          <w:color w:val="339966"/>
          <w:sz w:val="20"/>
          <w:szCs w:val="20"/>
        </w:rPr>
        <w:t>Biztonságban érezheti magát</w:t>
      </w:r>
      <w:bookmarkStart w:id="401" w:name="PIDc145fb37-0a67-4b02-a0d2-c43337ecf80a"/>
      <w:bookmarkEnd w:id="401"/>
    </w:p>
    <w:p w:rsidR="00FD283D" w:rsidRPr="007B2E7A" w:rsidRDefault="00CF453A">
      <w:pPr>
        <w:jc w:val="both"/>
        <w:rPr>
          <w:rFonts w:ascii="Arial" w:hAnsi="Arial" w:cs="Arial"/>
          <w:sz w:val="16"/>
          <w:szCs w:val="16"/>
        </w:rPr>
      </w:pPr>
      <w:r w:rsidRPr="007B2E7A">
        <w:rPr>
          <w:rFonts w:ascii="Arial" w:hAnsi="Arial" w:cs="Arial"/>
          <w:sz w:val="16"/>
          <w:szCs w:val="16"/>
        </w:rPr>
        <w:t xml:space="preserve">A hitelkártya igénylésével egy időben, vagy a szerződés fennállása alatt Ön köthet törlesztési biztosítást. A szolgáltatást a Groupama Biztosító </w:t>
      </w:r>
      <w:proofErr w:type="spellStart"/>
      <w:r w:rsidRPr="007B2E7A">
        <w:rPr>
          <w:rFonts w:ascii="Arial" w:hAnsi="Arial" w:cs="Arial"/>
          <w:sz w:val="16"/>
          <w:szCs w:val="16"/>
        </w:rPr>
        <w:t>Zrt</w:t>
      </w:r>
      <w:proofErr w:type="spellEnd"/>
      <w:r w:rsidRPr="007B2E7A">
        <w:rPr>
          <w:rFonts w:ascii="Arial" w:hAnsi="Arial" w:cs="Arial"/>
          <w:sz w:val="16"/>
          <w:szCs w:val="16"/>
        </w:rPr>
        <w:t>. nyújtja melynek keretében meghatározott élethelyzetek bekövetkezése esetén megfizeti az Ön havi törlesztő részleteit vagy a fennálló teljes hiteltartozását az OTP Bank részére.</w:t>
      </w:r>
      <w:bookmarkStart w:id="402" w:name="PID08e42b2b-d74e-4ef1-a070-57a37bedce82"/>
      <w:bookmarkEnd w:id="402"/>
    </w:p>
    <w:p w:rsidR="00FD283D" w:rsidRPr="007B2E7A" w:rsidRDefault="00FD283D">
      <w:pPr>
        <w:ind w:left="360"/>
        <w:jc w:val="both"/>
        <w:rPr>
          <w:rFonts w:ascii="Arial" w:hAnsi="Arial" w:cs="Arial"/>
          <w:sz w:val="16"/>
          <w:szCs w:val="16"/>
        </w:rPr>
      </w:pPr>
      <w:bookmarkStart w:id="403" w:name="PID9fee59d1-010e-4dc7-a6c6-2a793156df91"/>
      <w:bookmarkEnd w:id="403"/>
    </w:p>
    <w:p w:rsidR="00FD283D" w:rsidRPr="007B2E7A" w:rsidRDefault="00CF453A">
      <w:pPr>
        <w:jc w:val="both"/>
        <w:rPr>
          <w:rFonts w:ascii="Arial" w:hAnsi="Arial" w:cs="Arial"/>
          <w:b/>
          <w:color w:val="339966"/>
          <w:sz w:val="20"/>
          <w:szCs w:val="20"/>
        </w:rPr>
      </w:pPr>
      <w:r w:rsidRPr="007B2E7A">
        <w:rPr>
          <w:rFonts w:ascii="Arial" w:hAnsi="Arial" w:cs="Arial"/>
          <w:b/>
          <w:color w:val="339966"/>
          <w:sz w:val="20"/>
          <w:szCs w:val="20"/>
        </w:rPr>
        <w:t>Vásároljon most, fizessen később!  </w:t>
      </w:r>
      <w:bookmarkStart w:id="404" w:name="PID1bb7ce33-fdce-4107-a6b1-644d82448f51"/>
      <w:bookmarkEnd w:id="404"/>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 xml:space="preserve">A hitelkártyával meg tudja vásárolni rögtön, amire szüksége van, visszafizetni azonban ráér a számlakészítést követően 15 napon belül. </w:t>
      </w:r>
      <w:bookmarkStart w:id="405" w:name="PIDaebd7146-fee9-4cfe-9aad-70196b532a59"/>
      <w:bookmarkEnd w:id="405"/>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 xml:space="preserve">Amíg az Ön pénze kamatozik a számláján, addig a hitelkártya segítségével kamatmentesen tud vásárolni. </w:t>
      </w:r>
      <w:bookmarkStart w:id="406" w:name="PIDc7e082ff-691f-4c1a-a2b7-d03d8cf4d3c2"/>
      <w:bookmarkEnd w:id="406"/>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 xml:space="preserve">Ön döntheti el, hogy a türelmi időszak végéig a hitelkeretéből felhasznált teljes összeget, vagy csak egy részét fizeti vissza. Az egyik esetben a teljes hitelkerete, míg a másik esetben a hitelkeretének fennmaradó része a következő hónapban továbbra is rendelkezésére áll. </w:t>
      </w:r>
      <w:bookmarkStart w:id="407" w:name="PID3b6c354b-54d3-4b1c-b597-beb6f2ae7bea"/>
      <w:bookmarkEnd w:id="407"/>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Kérésére havi számlazáráskor díjmentes SMS üzenetben tájékoztatjuk a minimálisan fizetendő összegről és a fizetési határidőről.</w:t>
      </w:r>
      <w:bookmarkStart w:id="408" w:name="PID8be7de23-7449-464f-a7c7-0df38ee79069"/>
      <w:bookmarkEnd w:id="408"/>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 xml:space="preserve">Az </w:t>
      </w:r>
      <w:proofErr w:type="spellStart"/>
      <w:r w:rsidRPr="007B2E7A">
        <w:rPr>
          <w:rFonts w:ascii="Arial" w:hAnsi="Arial" w:cs="Arial"/>
          <w:sz w:val="16"/>
          <w:szCs w:val="16"/>
        </w:rPr>
        <w:t>OTPdirekt</w:t>
      </w:r>
      <w:proofErr w:type="spellEnd"/>
      <w:r w:rsidRPr="007B2E7A">
        <w:rPr>
          <w:rFonts w:ascii="Arial" w:hAnsi="Arial" w:cs="Arial"/>
          <w:sz w:val="16"/>
          <w:szCs w:val="16"/>
        </w:rPr>
        <w:t xml:space="preserve"> Kártya Kontroll </w:t>
      </w:r>
      <w:proofErr w:type="gramStart"/>
      <w:r w:rsidRPr="007B2E7A">
        <w:rPr>
          <w:rFonts w:ascii="Arial" w:hAnsi="Arial" w:cs="Arial"/>
          <w:sz w:val="16"/>
          <w:szCs w:val="16"/>
        </w:rPr>
        <w:t>szolgáltatással</w:t>
      </w:r>
      <w:proofErr w:type="gramEnd"/>
      <w:r w:rsidRPr="007B2E7A">
        <w:rPr>
          <w:rFonts w:ascii="Arial" w:hAnsi="Arial" w:cs="Arial"/>
          <w:sz w:val="16"/>
          <w:szCs w:val="16"/>
        </w:rPr>
        <w:t xml:space="preserve"> a kártyával történt vásárlásokról és készpénzfelvételről SMS-t kérhet.</w:t>
      </w:r>
      <w:bookmarkStart w:id="409" w:name="PID2ffbd3fc-aad7-4144-9850-434cded10827"/>
      <w:bookmarkEnd w:id="409"/>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A hitelkártyák mindent tudnak, amit a hagyományos bankkártyák. Már csoportos beszedési megbízás is megadható a kártyákra, sőt, egyes típusok esetén vásárlási visszatérítés jár a terhelt összeg után.</w:t>
      </w:r>
      <w:bookmarkStart w:id="410" w:name="PIDd34db20e-efe3-4b9d-abde-d3e06caef4da"/>
      <w:bookmarkEnd w:id="410"/>
    </w:p>
    <w:p w:rsidR="00FD283D" w:rsidRPr="007B2E7A" w:rsidRDefault="00CF453A">
      <w:pPr>
        <w:numPr>
          <w:ilvl w:val="0"/>
          <w:numId w:val="11"/>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 xml:space="preserve">Nem kell félnie a túlköltekezéstől, mert napi készpénzfelvételi és vásárlási limiteket állíthat be kártyájához. </w:t>
      </w:r>
      <w:bookmarkStart w:id="411" w:name="PIDc6df1ebe-3b1b-4ae6-9c14-4735138f9e6d"/>
      <w:bookmarkEnd w:id="411"/>
    </w:p>
    <w:p w:rsidR="00FD283D" w:rsidRPr="007B2E7A" w:rsidRDefault="00FD283D">
      <w:pPr>
        <w:ind w:left="360"/>
        <w:jc w:val="both"/>
        <w:rPr>
          <w:rFonts w:ascii="Arial" w:hAnsi="Arial" w:cs="Arial"/>
          <w:sz w:val="16"/>
          <w:szCs w:val="16"/>
        </w:rPr>
      </w:pPr>
      <w:bookmarkStart w:id="412" w:name="PID99d2cfd3-cf38-4b36-a550-42347993085f"/>
      <w:bookmarkEnd w:id="412"/>
    </w:p>
    <w:p w:rsidR="00FD283D" w:rsidRPr="007B2E7A" w:rsidRDefault="00F75233">
      <w:pPr>
        <w:jc w:val="both"/>
        <w:rPr>
          <w:rFonts w:ascii="Arial" w:hAnsi="Arial" w:cs="Arial"/>
          <w:b/>
          <w:color w:val="339966"/>
          <w:sz w:val="20"/>
          <w:szCs w:val="20"/>
        </w:rPr>
      </w:pPr>
      <w:hyperlink r:id="rId11" w:history="1">
        <w:r w:rsidR="00CF453A" w:rsidRPr="007B2E7A">
          <w:rPr>
            <w:rFonts w:ascii="Arial" w:hAnsi="Arial" w:cs="Arial"/>
            <w:b/>
            <w:color w:val="339966"/>
            <w:sz w:val="20"/>
            <w:szCs w:val="20"/>
          </w:rPr>
          <w:t xml:space="preserve">Melyik hitelkártyát válassza? </w:t>
        </w:r>
      </w:hyperlink>
      <w:r w:rsidR="00CF453A" w:rsidRPr="007B2E7A">
        <w:rPr>
          <w:rFonts w:ascii="Arial" w:hAnsi="Arial" w:cs="Arial"/>
          <w:b/>
          <w:color w:val="339966"/>
          <w:sz w:val="20"/>
          <w:szCs w:val="20"/>
        </w:rPr>
        <w:t> </w:t>
      </w:r>
      <w:bookmarkStart w:id="413" w:name="PID351ccfe7-a5ce-4a37-a414-eb403cb94679"/>
      <w:bookmarkEnd w:id="413"/>
    </w:p>
    <w:p w:rsidR="00FD283D" w:rsidRPr="007B2E7A" w:rsidRDefault="00CF453A">
      <w:pPr>
        <w:jc w:val="both"/>
      </w:pPr>
      <w:r w:rsidRPr="007B2E7A">
        <w:rPr>
          <w:rFonts w:ascii="Arial" w:hAnsi="Arial" w:cs="Arial"/>
          <w:sz w:val="16"/>
          <w:szCs w:val="16"/>
        </w:rPr>
        <w:t xml:space="preserve">Az alábbi hitelkártyák közül </w:t>
      </w:r>
      <w:proofErr w:type="gramStart"/>
      <w:r w:rsidRPr="007B2E7A">
        <w:rPr>
          <w:rFonts w:ascii="Arial" w:hAnsi="Arial" w:cs="Arial"/>
          <w:sz w:val="16"/>
          <w:szCs w:val="16"/>
        </w:rPr>
        <w:t>választhat :</w:t>
      </w:r>
      <w:proofErr w:type="gramEnd"/>
      <w:r w:rsidRPr="007B2E7A">
        <w:rPr>
          <w:rFonts w:ascii="Arial" w:hAnsi="Arial" w:cs="Arial"/>
          <w:sz w:val="16"/>
          <w:szCs w:val="16"/>
        </w:rPr>
        <w:t xml:space="preserve"> </w:t>
      </w:r>
      <w:hyperlink r:id="rId12" w:history="1">
        <w:r w:rsidRPr="007B2E7A">
          <w:rPr>
            <w:rFonts w:ascii="Arial" w:hAnsi="Arial" w:cs="Arial"/>
            <w:sz w:val="16"/>
            <w:szCs w:val="16"/>
          </w:rPr>
          <w:t>MasterCard</w:t>
        </w:r>
      </w:hyperlink>
      <w:r w:rsidRPr="007B2E7A">
        <w:rPr>
          <w:rFonts w:ascii="Arial" w:hAnsi="Arial" w:cs="Arial"/>
          <w:sz w:val="16"/>
          <w:szCs w:val="16"/>
        </w:rPr>
        <w:t xml:space="preserve"> Bonus </w:t>
      </w:r>
      <w:hyperlink r:id="rId13" w:history="1">
        <w:r w:rsidRPr="007B2E7A">
          <w:rPr>
            <w:rFonts w:ascii="Arial" w:hAnsi="Arial" w:cs="Arial"/>
            <w:sz w:val="16"/>
            <w:szCs w:val="16"/>
          </w:rPr>
          <w:t>VISA Klasszik és MasterCard Klasszik</w:t>
        </w:r>
      </w:hyperlink>
      <w:r w:rsidRPr="007B2E7A">
        <w:rPr>
          <w:rFonts w:ascii="Arial" w:hAnsi="Arial" w:cs="Arial"/>
          <w:sz w:val="16"/>
          <w:szCs w:val="16"/>
        </w:rPr>
        <w:t xml:space="preserve">, </w:t>
      </w:r>
      <w:hyperlink r:id="rId14" w:history="1">
        <w:r w:rsidRPr="007B2E7A">
          <w:rPr>
            <w:rStyle w:val="Hiperhivatkozs"/>
          </w:rPr>
          <w:t>https://www.otpbank.hu/portal/hu/Hitelkartyak/Melyiketvalassza/VISA_MC_Klasszik</w:t>
        </w:r>
      </w:hyperlink>
      <w:bookmarkStart w:id="414" w:name="PIDa8c37bef-b520-4873-98b1-599643b37d41"/>
      <w:bookmarkEnd w:id="414"/>
    </w:p>
    <w:p w:rsidR="00FD283D" w:rsidRPr="007B2E7A" w:rsidRDefault="00F75233">
      <w:pPr>
        <w:jc w:val="both"/>
        <w:rPr>
          <w:rFonts w:ascii="Arial" w:hAnsi="Arial" w:cs="Arial"/>
          <w:sz w:val="16"/>
          <w:szCs w:val="16"/>
        </w:rPr>
      </w:pPr>
      <w:hyperlink r:id="rId15" w:history="1">
        <w:proofErr w:type="gramStart"/>
        <w:r w:rsidR="00CF453A" w:rsidRPr="007B2E7A">
          <w:rPr>
            <w:rStyle w:val="Hiperhivatkozs"/>
          </w:rPr>
          <w:t>https://www.otpbank.hu/portal/hu/Hitelkartyak/Melyiketvalassza/VodafoneHitelkartya</w:t>
        </w:r>
      </w:hyperlink>
      <w:hyperlink r:id="rId16" w:history="1">
        <w:r w:rsidR="00CF453A" w:rsidRPr="007B2E7A">
          <w:rPr>
            <w:rFonts w:ascii="Arial" w:hAnsi="Arial" w:cs="Arial"/>
            <w:sz w:val="16"/>
            <w:szCs w:val="16"/>
          </w:rPr>
          <w:t xml:space="preserve">Vodafone, </w:t>
        </w:r>
      </w:hyperlink>
      <w:r w:rsidR="00CF453A" w:rsidRPr="007B2E7A">
        <w:rPr>
          <w:rFonts w:ascii="Arial" w:hAnsi="Arial" w:cs="Arial"/>
          <w:sz w:val="16"/>
          <w:szCs w:val="16"/>
        </w:rPr>
        <w:t> </w:t>
      </w:r>
      <w:hyperlink r:id="rId17" w:history="1">
        <w:r w:rsidR="00CF453A" w:rsidRPr="007B2E7A">
          <w:rPr>
            <w:rStyle w:val="Hiperhivatkozs"/>
          </w:rPr>
          <w:t>https://www.otpbank.hu/portal/hu/Hitelkartyak/Melyiketvalassza/BOM</w:t>
        </w:r>
      </w:hyperlink>
      <w:hyperlink r:id="rId18" w:history="1">
        <w:r w:rsidR="00CF453A" w:rsidRPr="007B2E7A">
          <w:rPr>
            <w:rFonts w:ascii="Arial" w:hAnsi="Arial" w:cs="Arial"/>
            <w:sz w:val="16"/>
            <w:szCs w:val="16"/>
          </w:rPr>
          <w:t>OTP-BOM</w:t>
        </w:r>
      </w:hyperlink>
      <w:r w:rsidR="00CF453A" w:rsidRPr="007B2E7A">
        <w:rPr>
          <w:rFonts w:ascii="Arial" w:hAnsi="Arial" w:cs="Arial"/>
          <w:sz w:val="16"/>
          <w:szCs w:val="16"/>
        </w:rPr>
        <w:t xml:space="preserve">, </w:t>
      </w:r>
      <w:hyperlink r:id="rId19" w:history="1">
        <w:r w:rsidR="00CF453A" w:rsidRPr="007B2E7A">
          <w:rPr>
            <w:rStyle w:val="Hiperhivatkozs"/>
          </w:rPr>
          <w:t>https://www.otpbank.hu/portal/hu/Hitelkartyak/Melyiketvalassza/MCBonusGold</w:t>
        </w:r>
        <w:proofErr w:type="gramEnd"/>
      </w:hyperlink>
      <w:hyperlink r:id="rId20" w:history="1">
        <w:r w:rsidR="00CF453A" w:rsidRPr="007B2E7A">
          <w:rPr>
            <w:rFonts w:ascii="Arial" w:hAnsi="Arial" w:cs="Arial"/>
            <w:sz w:val="16"/>
            <w:szCs w:val="16"/>
          </w:rPr>
          <w:t>MastercardBonusGold hitelkártya</w:t>
        </w:r>
      </w:hyperlink>
      <w:r w:rsidR="00CF453A" w:rsidRPr="007B2E7A">
        <w:rPr>
          <w:rFonts w:ascii="Arial" w:hAnsi="Arial" w:cs="Arial"/>
          <w:sz w:val="16"/>
          <w:szCs w:val="16"/>
        </w:rPr>
        <w:t>,  </w:t>
      </w:r>
      <w:hyperlink r:id="rId21" w:history="1">
        <w:r w:rsidR="00CF453A" w:rsidRPr="007B2E7A">
          <w:rPr>
            <w:rStyle w:val="Hiperhivatkozs"/>
          </w:rPr>
          <w:t>https://www.otpbank.hu/portal/hu/Hitelkartyak/Melyiketvalassza/MCArany</w:t>
        </w:r>
      </w:hyperlink>
      <w:hyperlink r:id="rId22" w:history="1">
        <w:r w:rsidR="00CF453A" w:rsidRPr="007B2E7A">
          <w:rPr>
            <w:rFonts w:ascii="Arial" w:hAnsi="Arial" w:cs="Arial"/>
            <w:sz w:val="16"/>
            <w:szCs w:val="16"/>
          </w:rPr>
          <w:t>MasterCard Arany</w:t>
        </w:r>
      </w:hyperlink>
      <w:r w:rsidR="00CF453A" w:rsidRPr="007B2E7A">
        <w:rPr>
          <w:rFonts w:ascii="Arial" w:hAnsi="Arial" w:cs="Arial"/>
          <w:sz w:val="16"/>
          <w:szCs w:val="16"/>
        </w:rPr>
        <w:t xml:space="preserve">.  </w:t>
      </w:r>
      <w:bookmarkStart w:id="415" w:name="PID05ee67fc-26f2-4a33-b2b9-4b47ea53d3a8"/>
      <w:bookmarkEnd w:id="415"/>
    </w:p>
    <w:p w:rsidR="00FD283D" w:rsidRPr="007B2E7A" w:rsidRDefault="00CF453A">
      <w:pPr>
        <w:jc w:val="both"/>
        <w:rPr>
          <w:rFonts w:ascii="Arial" w:hAnsi="Arial" w:cs="Arial"/>
          <w:sz w:val="16"/>
          <w:szCs w:val="16"/>
        </w:rPr>
      </w:pPr>
      <w:proofErr w:type="spellStart"/>
      <w:r w:rsidRPr="007B2E7A">
        <w:rPr>
          <w:rFonts w:ascii="Arial" w:hAnsi="Arial" w:cs="Arial"/>
          <w:sz w:val="16"/>
          <w:szCs w:val="16"/>
        </w:rPr>
        <w:t>MasterCard</w:t>
      </w:r>
      <w:proofErr w:type="spellEnd"/>
      <w:r w:rsidRPr="007B2E7A">
        <w:rPr>
          <w:rFonts w:ascii="Arial" w:hAnsi="Arial" w:cs="Arial"/>
          <w:sz w:val="16"/>
          <w:szCs w:val="16"/>
        </w:rPr>
        <w:t xml:space="preserve"> Bonus hitelkártya esetén: </w:t>
      </w:r>
      <w:bookmarkStart w:id="416" w:name="PIDcde41a13-f05d-470f-92bb-f6516f5fded3"/>
      <w:bookmarkEnd w:id="416"/>
    </w:p>
    <w:p w:rsidR="00FD283D" w:rsidRPr="007B2E7A" w:rsidRDefault="00CF453A">
      <w:pPr>
        <w:numPr>
          <w:ilvl w:val="0"/>
          <w:numId w:val="5"/>
        </w:numPr>
        <w:jc w:val="both"/>
        <w:rPr>
          <w:rFonts w:ascii="Arial" w:hAnsi="Arial" w:cs="Arial"/>
          <w:sz w:val="16"/>
          <w:szCs w:val="16"/>
        </w:rPr>
      </w:pPr>
      <w:r w:rsidRPr="007B2E7A">
        <w:rPr>
          <w:rFonts w:ascii="Arial" w:hAnsi="Arial" w:cs="Arial"/>
          <w:sz w:val="16"/>
          <w:szCs w:val="16"/>
        </w:rPr>
        <w:t>minden egyes vásárlásából (és a csoportos beszedési megbízások terheléseinek összege után) 1%-</w:t>
      </w:r>
      <w:proofErr w:type="spellStart"/>
      <w:r w:rsidRPr="007B2E7A">
        <w:rPr>
          <w:rFonts w:ascii="Arial" w:hAnsi="Arial" w:cs="Arial"/>
          <w:sz w:val="16"/>
          <w:szCs w:val="16"/>
        </w:rPr>
        <w:t>ot</w:t>
      </w:r>
      <w:proofErr w:type="spellEnd"/>
      <w:r w:rsidRPr="007B2E7A">
        <w:rPr>
          <w:rFonts w:ascii="Arial" w:hAnsi="Arial" w:cs="Arial"/>
          <w:sz w:val="16"/>
          <w:szCs w:val="16"/>
        </w:rPr>
        <w:t>, de maximum 30.000 Ft-ot visszatérítünk év végén,</w:t>
      </w:r>
      <w:bookmarkStart w:id="417" w:name="PIDaff822ac-f919-44b2-b461-9ee31f6357cf"/>
      <w:bookmarkEnd w:id="417"/>
    </w:p>
    <w:p w:rsidR="00FD283D" w:rsidRPr="007B2E7A" w:rsidRDefault="00CF453A">
      <w:pPr>
        <w:numPr>
          <w:ilvl w:val="0"/>
          <w:numId w:val="5"/>
        </w:numPr>
        <w:jc w:val="both"/>
        <w:rPr>
          <w:rFonts w:ascii="Arial" w:hAnsi="Arial" w:cs="Arial"/>
          <w:sz w:val="16"/>
          <w:szCs w:val="16"/>
        </w:rPr>
      </w:pPr>
      <w:r w:rsidRPr="007B2E7A">
        <w:rPr>
          <w:rFonts w:ascii="Arial" w:hAnsi="Arial" w:cs="Arial"/>
          <w:sz w:val="16"/>
          <w:szCs w:val="16"/>
        </w:rPr>
        <w:t xml:space="preserve">Díjmentes vásárlási biztosítást nyújtunk   </w:t>
      </w:r>
      <w:bookmarkStart w:id="418" w:name="PID13a4a338-cdc1-4b15-ad1f-0a61fcf30d24"/>
      <w:bookmarkEnd w:id="418"/>
    </w:p>
    <w:p w:rsidR="00FD283D" w:rsidRPr="007B2E7A" w:rsidRDefault="00CF453A">
      <w:pPr>
        <w:jc w:val="both"/>
        <w:rPr>
          <w:rFonts w:ascii="Arial" w:hAnsi="Arial" w:cs="Arial"/>
          <w:sz w:val="16"/>
          <w:szCs w:val="16"/>
        </w:rPr>
      </w:pPr>
      <w:proofErr w:type="spellStart"/>
      <w:r w:rsidRPr="007B2E7A">
        <w:rPr>
          <w:rFonts w:ascii="Arial" w:hAnsi="Arial" w:cs="Arial"/>
          <w:sz w:val="16"/>
          <w:szCs w:val="16"/>
        </w:rPr>
        <w:t>MasterCard</w:t>
      </w:r>
      <w:proofErr w:type="spellEnd"/>
      <w:r w:rsidRPr="007B2E7A">
        <w:rPr>
          <w:rFonts w:ascii="Arial" w:hAnsi="Arial" w:cs="Arial"/>
          <w:sz w:val="16"/>
          <w:szCs w:val="16"/>
        </w:rPr>
        <w:t xml:space="preserve"> BonusGold kártya esetén: </w:t>
      </w:r>
      <w:bookmarkStart w:id="419" w:name="PID98e31043-032e-437a-8359-51f6ef48e814"/>
      <w:bookmarkEnd w:id="419"/>
    </w:p>
    <w:p w:rsidR="00FD283D" w:rsidRPr="007B2E7A" w:rsidRDefault="00CF453A">
      <w:pPr>
        <w:numPr>
          <w:ilvl w:val="0"/>
          <w:numId w:val="5"/>
        </w:numPr>
        <w:jc w:val="both"/>
        <w:rPr>
          <w:rFonts w:ascii="Arial" w:hAnsi="Arial" w:cs="Arial"/>
          <w:sz w:val="16"/>
          <w:szCs w:val="16"/>
        </w:rPr>
      </w:pPr>
      <w:r w:rsidRPr="007B2E7A">
        <w:rPr>
          <w:rFonts w:ascii="Arial" w:hAnsi="Arial" w:cs="Arial"/>
          <w:sz w:val="16"/>
          <w:szCs w:val="16"/>
        </w:rPr>
        <w:t>használata esetén a Bank a vásárlások és csoportos beszedési megbízások összegének akár 2%-át is visszatéríti 50.000 Ft összegig: vásárlási visszatérítés mértéke a kártya-birtokos vásárlásainak és beszedési megbízásainak összege alapján 3 millió Ft-ig 1%, e fölött az összeg fölött 2%, maximum 50.000 Ft.,</w:t>
      </w:r>
      <w:bookmarkStart w:id="420" w:name="PIDedf66a25-9bf9-4325-952f-00145647dc30"/>
      <w:bookmarkEnd w:id="420"/>
    </w:p>
    <w:p w:rsidR="00FD283D" w:rsidRPr="007B2E7A" w:rsidRDefault="00CF453A">
      <w:pPr>
        <w:numPr>
          <w:ilvl w:val="0"/>
          <w:numId w:val="5"/>
        </w:numPr>
        <w:jc w:val="both"/>
        <w:rPr>
          <w:rFonts w:ascii="Arial" w:hAnsi="Arial" w:cs="Arial"/>
          <w:sz w:val="16"/>
          <w:szCs w:val="16"/>
        </w:rPr>
      </w:pPr>
      <w:r w:rsidRPr="007B2E7A">
        <w:rPr>
          <w:rFonts w:ascii="Arial" w:hAnsi="Arial" w:cs="Arial"/>
          <w:sz w:val="16"/>
          <w:szCs w:val="16"/>
        </w:rPr>
        <w:t>Külföldi utazásai során teljes körű, díjmentes baleset-, betegség, és poggyászbiztosítás védi Önt és családját</w:t>
      </w:r>
      <w:bookmarkStart w:id="421" w:name="PID61fc34a8-9599-47ab-9732-2c45ebc14401"/>
      <w:bookmarkStart w:id="422" w:name="PIDa2f03669-f1eb-4330-9dca-9dc9cbc37622"/>
      <w:bookmarkEnd w:id="421"/>
      <w:bookmarkEnd w:id="422"/>
    </w:p>
    <w:p w:rsidR="00FD283D" w:rsidRPr="007B2E7A" w:rsidRDefault="00CF453A">
      <w:pPr>
        <w:rPr>
          <w:rFonts w:ascii="Arial" w:hAnsi="Arial" w:cs="Arial"/>
          <w:b/>
          <w:color w:val="008000"/>
          <w:sz w:val="22"/>
          <w:szCs w:val="22"/>
        </w:rPr>
      </w:pPr>
      <w:bookmarkStart w:id="423" w:name="PID8571c3fc-17e4-4ad4-824b-f9172b6ee31a"/>
      <w:bookmarkEnd w:id="423"/>
      <w:r w:rsidRPr="007B2E7A">
        <w:rPr>
          <w:rFonts w:ascii="Arial" w:hAnsi="Arial" w:cs="Arial"/>
          <w:b/>
          <w:color w:val="008000"/>
          <w:sz w:val="22"/>
          <w:szCs w:val="22"/>
        </w:rPr>
        <w:br w:type="page"/>
      </w:r>
    </w:p>
    <w:p w:rsidR="00FD283D" w:rsidRPr="007B2E7A" w:rsidRDefault="00CF453A">
      <w:pPr>
        <w:jc w:val="right"/>
        <w:rPr>
          <w:rFonts w:ascii="Arial" w:hAnsi="Arial" w:cs="Arial"/>
          <w:b/>
          <w:color w:val="008000"/>
          <w:sz w:val="22"/>
          <w:szCs w:val="22"/>
        </w:rPr>
      </w:pPr>
      <w:bookmarkStart w:id="424" w:name="PIDb4fbd10c-c1e8-4175-b904-8c746ed89af0"/>
      <w:bookmarkStart w:id="425" w:name="PID64ed99e2-e29c-47aa-9b02-4f1a37b97a24"/>
      <w:bookmarkStart w:id="426" w:name="PID59e11c4f-e0cc-407c-a6df-cb17f25ad326"/>
      <w:bookmarkStart w:id="427" w:name="PID94665d73-d752-40de-85d8-a53e66fca9de"/>
      <w:bookmarkEnd w:id="424"/>
      <w:bookmarkEnd w:id="425"/>
      <w:bookmarkEnd w:id="426"/>
      <w:bookmarkEnd w:id="427"/>
      <w:r w:rsidRPr="007B2E7A">
        <w:rPr>
          <w:rFonts w:ascii="Arial" w:hAnsi="Arial" w:cs="Arial"/>
          <w:b/>
          <w:color w:val="008000"/>
          <w:sz w:val="22"/>
          <w:szCs w:val="22"/>
        </w:rPr>
        <w:lastRenderedPageBreak/>
        <w:t>9.</w:t>
      </w:r>
    </w:p>
    <w:p w:rsidR="00FD283D" w:rsidRPr="007B2E7A" w:rsidRDefault="00FD283D">
      <w:pPr>
        <w:jc w:val="both"/>
        <w:rPr>
          <w:rFonts w:ascii="Arial" w:hAnsi="Arial" w:cs="Arial"/>
          <w:sz w:val="16"/>
          <w:szCs w:val="16"/>
        </w:rPr>
      </w:pPr>
      <w:bookmarkStart w:id="428" w:name="PID6f4492bd-5849-48ff-9557-d5382b49536e"/>
      <w:bookmarkEnd w:id="428"/>
    </w:p>
    <w:p w:rsidR="00FD283D" w:rsidRPr="007B2E7A" w:rsidRDefault="00FD283D">
      <w:pPr>
        <w:jc w:val="both"/>
        <w:rPr>
          <w:rFonts w:ascii="Arial" w:hAnsi="Arial" w:cs="Arial"/>
          <w:sz w:val="16"/>
          <w:szCs w:val="16"/>
        </w:rPr>
      </w:pPr>
      <w:bookmarkStart w:id="429" w:name="PID1edd44f7-e686-4c3d-bfcd-c217276f138a"/>
      <w:bookmarkEnd w:id="429"/>
    </w:p>
    <w:p w:rsidR="00FD283D" w:rsidRPr="007B2E7A" w:rsidRDefault="00CF453A">
      <w:pPr>
        <w:jc w:val="center"/>
        <w:rPr>
          <w:rFonts w:ascii="Arial" w:hAnsi="Arial" w:cs="Arial"/>
          <w:b/>
          <w:color w:val="339966"/>
          <w:sz w:val="28"/>
          <w:szCs w:val="28"/>
        </w:rPr>
      </w:pPr>
      <w:r w:rsidRPr="007B2E7A">
        <w:rPr>
          <w:rFonts w:ascii="Arial" w:hAnsi="Arial" w:cs="Arial"/>
          <w:b/>
          <w:color w:val="339966"/>
          <w:sz w:val="28"/>
          <w:szCs w:val="28"/>
        </w:rPr>
        <w:t>Áruvásárlási és szolgáltatási gyorskölcsön</w:t>
      </w:r>
      <w:bookmarkStart w:id="430" w:name="PID7d83f52e-797a-4464-9706-dc282288fc0b"/>
      <w:bookmarkEnd w:id="430"/>
    </w:p>
    <w:p w:rsidR="00FD283D" w:rsidRPr="007B2E7A" w:rsidRDefault="00FD283D">
      <w:pPr>
        <w:jc w:val="both"/>
        <w:rPr>
          <w:rFonts w:ascii="Arial" w:hAnsi="Arial" w:cs="Arial"/>
          <w:color w:val="339966"/>
          <w:sz w:val="20"/>
          <w:szCs w:val="20"/>
        </w:rPr>
      </w:pPr>
      <w:bookmarkStart w:id="431" w:name="PIDad9d5aaf-7ae0-4dcf-93f4-635e0091b974"/>
      <w:bookmarkEnd w:id="431"/>
    </w:p>
    <w:p w:rsidR="00FD283D" w:rsidRPr="007B2E7A" w:rsidRDefault="00F75233">
      <w:pPr>
        <w:pStyle w:val="Cmsor3"/>
        <w:jc w:val="both"/>
        <w:rPr>
          <w:b w:val="0"/>
          <w:color w:val="auto"/>
          <w:sz w:val="20"/>
          <w:szCs w:val="20"/>
        </w:rPr>
      </w:pPr>
      <w:hyperlink r:id="rId23" w:history="1">
        <w:r w:rsidR="00CF453A" w:rsidRPr="007B2E7A">
          <w:rPr>
            <w:b w:val="0"/>
            <w:color w:val="auto"/>
            <w:sz w:val="20"/>
            <w:szCs w:val="20"/>
          </w:rPr>
          <w:t>Lecserélné a TV-jét egy nagyobbra, műszaki berendezését egy korszerűbbre? Segítünk!</w:t>
        </w:r>
      </w:hyperlink>
      <w:r w:rsidR="00CF453A" w:rsidRPr="007B2E7A">
        <w:rPr>
          <w:b w:val="0"/>
          <w:color w:val="auto"/>
          <w:sz w:val="20"/>
          <w:szCs w:val="20"/>
        </w:rPr>
        <w:t xml:space="preserve"> Az OTP Áruvásárlási és szolgáltatási gyorskölcsönt kedvező feltételek mellett veheti igénybe tartós fogyasztási cikkek és szolgáltatások vásárlására.</w:t>
      </w:r>
      <w:bookmarkStart w:id="432" w:name="PID04ed5689-57ed-463b-ae77-af3852d82cd2"/>
      <w:bookmarkEnd w:id="432"/>
    </w:p>
    <w:p w:rsidR="00FD283D" w:rsidRPr="007B2E7A" w:rsidRDefault="00CF453A">
      <w:pPr>
        <w:jc w:val="both"/>
        <w:rPr>
          <w:rFonts w:ascii="Arial" w:hAnsi="Arial" w:cs="Arial"/>
          <w:b/>
          <w:color w:val="339966"/>
          <w:sz w:val="20"/>
          <w:szCs w:val="20"/>
        </w:rPr>
      </w:pPr>
      <w:r w:rsidRPr="007B2E7A">
        <w:rPr>
          <w:rFonts w:ascii="Arial" w:hAnsi="Arial" w:cs="Arial"/>
          <w:b/>
          <w:color w:val="339966"/>
          <w:sz w:val="20"/>
          <w:szCs w:val="20"/>
        </w:rPr>
        <w:t>Mekkora összegű kölcsön igényelhető, és mennyi idő alatt kell visszafizetni?</w:t>
      </w:r>
      <w:bookmarkStart w:id="433" w:name="PIDa193e7e7-3fbc-42e1-bfbb-f6907b316a12"/>
      <w:bookmarkEnd w:id="433"/>
    </w:p>
    <w:p w:rsidR="00FD283D" w:rsidRPr="007B2E7A" w:rsidRDefault="00FD283D">
      <w:pPr>
        <w:jc w:val="both"/>
        <w:rPr>
          <w:rFonts w:ascii="Arial" w:hAnsi="Arial" w:cs="Arial"/>
          <w:sz w:val="16"/>
          <w:szCs w:val="16"/>
        </w:rPr>
      </w:pPr>
      <w:bookmarkStart w:id="434" w:name="PID6b80db42-61b2-40ea-85f5-0549d13146d1"/>
      <w:bookmarkEnd w:id="434"/>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23"/>
      </w:tblGrid>
      <w:tr w:rsidR="00FD283D" w:rsidRPr="007B2E7A">
        <w:trPr>
          <w:trHeight w:val="501"/>
        </w:trPr>
        <w:tc>
          <w:tcPr>
            <w:tcW w:w="10023" w:type="dxa"/>
            <w:vAlign w:val="center"/>
          </w:tcPr>
          <w:p w:rsidR="00FD283D" w:rsidRPr="007B2E7A" w:rsidRDefault="00CF453A">
            <w:pPr>
              <w:jc w:val="both"/>
              <w:rPr>
                <w:rFonts w:ascii="Arial" w:hAnsi="Arial" w:cs="Arial"/>
                <w:sz w:val="20"/>
                <w:szCs w:val="20"/>
              </w:rPr>
            </w:pPr>
            <w:r w:rsidRPr="007B2E7A">
              <w:rPr>
                <w:rFonts w:ascii="Arial" w:hAnsi="Arial" w:cs="Arial"/>
                <w:sz w:val="20"/>
                <w:szCs w:val="20"/>
              </w:rPr>
              <w:t>Ha OTP Banknál vezetett lakossági bankszámlával rendelkezik, amelyre legalább 3 hónapja jövedelem-átutalás érkezik, akkor:</w:t>
            </w:r>
            <w:bookmarkStart w:id="435" w:name="PID0394fa97-44c7-4ed1-b6b2-75130c209307"/>
            <w:bookmarkEnd w:id="435"/>
          </w:p>
          <w:p w:rsidR="00FD283D" w:rsidRPr="007B2E7A" w:rsidRDefault="00CF453A">
            <w:pPr>
              <w:numPr>
                <w:ilvl w:val="0"/>
                <w:numId w:val="7"/>
              </w:numPr>
              <w:jc w:val="both"/>
              <w:rPr>
                <w:rFonts w:ascii="Arial" w:hAnsi="Arial" w:cs="Arial"/>
                <w:sz w:val="20"/>
                <w:szCs w:val="20"/>
              </w:rPr>
            </w:pPr>
            <w:r w:rsidRPr="007B2E7A">
              <w:rPr>
                <w:rFonts w:ascii="Arial" w:hAnsi="Arial" w:cs="Arial"/>
                <w:sz w:val="20"/>
                <w:szCs w:val="20"/>
              </w:rPr>
              <w:t>300.000 Ft kölcsönösszegig 0%,</w:t>
            </w:r>
            <w:bookmarkStart w:id="436" w:name="PID730e0f6b-bae6-4ff8-b339-4c059a85795c"/>
            <w:bookmarkEnd w:id="436"/>
          </w:p>
          <w:p w:rsidR="00FD283D" w:rsidRPr="007B2E7A" w:rsidRDefault="00CF453A">
            <w:pPr>
              <w:numPr>
                <w:ilvl w:val="0"/>
                <w:numId w:val="7"/>
              </w:numPr>
              <w:jc w:val="both"/>
              <w:rPr>
                <w:sz w:val="20"/>
                <w:szCs w:val="20"/>
              </w:rPr>
            </w:pPr>
            <w:r w:rsidRPr="007B2E7A">
              <w:rPr>
                <w:rFonts w:ascii="Arial" w:hAnsi="Arial" w:cs="Arial"/>
                <w:sz w:val="20"/>
                <w:szCs w:val="20"/>
              </w:rPr>
              <w:t>300.000 Ft kölcsönösszeg felett 20% a saját erő aránya.</w:t>
            </w:r>
            <w:r w:rsidRPr="007B2E7A">
              <w:rPr>
                <w:rFonts w:ascii="Arial" w:hAnsi="Arial" w:cs="Arial"/>
                <w:sz w:val="16"/>
                <w:szCs w:val="16"/>
              </w:rPr>
              <w:t xml:space="preserve"> </w:t>
            </w:r>
            <w:bookmarkStart w:id="437" w:name="PIDf82cec0c-9b2a-4a3a-a171-6bd683ac3c5e"/>
            <w:bookmarkEnd w:id="437"/>
          </w:p>
        </w:tc>
      </w:tr>
      <w:tr w:rsidR="00FD283D" w:rsidRPr="007B2E7A">
        <w:trPr>
          <w:trHeight w:val="503"/>
        </w:trPr>
        <w:tc>
          <w:tcPr>
            <w:tcW w:w="10023" w:type="dxa"/>
            <w:vAlign w:val="center"/>
          </w:tcPr>
          <w:p w:rsidR="00FD283D" w:rsidRPr="007B2E7A" w:rsidRDefault="00CF453A">
            <w:pPr>
              <w:jc w:val="both"/>
              <w:rPr>
                <w:rFonts w:ascii="Arial" w:hAnsi="Arial" w:cs="Arial"/>
                <w:sz w:val="20"/>
                <w:szCs w:val="20"/>
              </w:rPr>
            </w:pPr>
            <w:r w:rsidRPr="007B2E7A">
              <w:rPr>
                <w:rFonts w:ascii="Arial" w:hAnsi="Arial" w:cs="Arial"/>
                <w:sz w:val="20"/>
                <w:szCs w:val="20"/>
              </w:rPr>
              <w:t>Minden más esetben</w:t>
            </w:r>
            <w:bookmarkStart w:id="438" w:name="PID44572ce8-5672-4b00-b451-7fb3aed90261"/>
            <w:bookmarkEnd w:id="438"/>
          </w:p>
          <w:p w:rsidR="00FD283D" w:rsidRPr="007B2E7A" w:rsidRDefault="00CF453A">
            <w:pPr>
              <w:numPr>
                <w:ilvl w:val="0"/>
                <w:numId w:val="8"/>
              </w:numPr>
              <w:jc w:val="both"/>
              <w:rPr>
                <w:rFonts w:ascii="Arial" w:hAnsi="Arial" w:cs="Arial"/>
                <w:sz w:val="20"/>
                <w:szCs w:val="20"/>
              </w:rPr>
            </w:pPr>
            <w:r w:rsidRPr="007B2E7A">
              <w:rPr>
                <w:rFonts w:ascii="Arial" w:hAnsi="Arial" w:cs="Arial"/>
                <w:sz w:val="20"/>
                <w:szCs w:val="20"/>
              </w:rPr>
              <w:t>150.000 Ft kölcsönösszegig 10%,</w:t>
            </w:r>
            <w:bookmarkStart w:id="439" w:name="PIDe085cfbe-31a4-4ab4-ba88-02b12619d205"/>
            <w:bookmarkEnd w:id="439"/>
          </w:p>
          <w:p w:rsidR="00FD283D" w:rsidRPr="007B2E7A" w:rsidRDefault="00CF453A">
            <w:pPr>
              <w:numPr>
                <w:ilvl w:val="0"/>
                <w:numId w:val="8"/>
              </w:numPr>
              <w:jc w:val="both"/>
              <w:rPr>
                <w:sz w:val="20"/>
                <w:szCs w:val="20"/>
              </w:rPr>
            </w:pPr>
            <w:r w:rsidRPr="007B2E7A">
              <w:rPr>
                <w:rFonts w:ascii="Arial" w:hAnsi="Arial" w:cs="Arial"/>
                <w:sz w:val="20"/>
                <w:szCs w:val="20"/>
              </w:rPr>
              <w:t xml:space="preserve">150.000 Ft kölcsönösszeg felett 20%. </w:t>
            </w:r>
            <w:bookmarkStart w:id="440" w:name="PIDac13e486-00d3-441c-b231-3e1ed706bcb8"/>
            <w:bookmarkEnd w:id="440"/>
          </w:p>
        </w:tc>
      </w:tr>
      <w:tr w:rsidR="00FD283D" w:rsidRPr="007B2E7A">
        <w:trPr>
          <w:trHeight w:val="503"/>
        </w:trPr>
        <w:tc>
          <w:tcPr>
            <w:tcW w:w="10023" w:type="dxa"/>
            <w:vAlign w:val="center"/>
          </w:tcPr>
          <w:p w:rsidR="00FD283D" w:rsidRPr="007B2E7A" w:rsidRDefault="00CF453A">
            <w:pPr>
              <w:jc w:val="both"/>
              <w:rPr>
                <w:sz w:val="20"/>
                <w:szCs w:val="20"/>
              </w:rPr>
            </w:pPr>
            <w:r w:rsidRPr="007B2E7A">
              <w:rPr>
                <w:rFonts w:ascii="Arial" w:hAnsi="Arial" w:cs="Arial"/>
                <w:sz w:val="20"/>
                <w:szCs w:val="20"/>
              </w:rPr>
              <w:t>Futamidő: konstrukciótól függően 6 - 48 hónapig terjedhet.</w:t>
            </w:r>
            <w:bookmarkStart w:id="441" w:name="PID14d74916-ba37-4a1e-aaa2-363bd86c7903"/>
            <w:bookmarkEnd w:id="441"/>
          </w:p>
        </w:tc>
      </w:tr>
    </w:tbl>
    <w:p w:rsidR="00FD283D" w:rsidRPr="007B2E7A" w:rsidRDefault="00CF453A">
      <w:pPr>
        <w:spacing w:before="240" w:after="60"/>
        <w:jc w:val="both"/>
        <w:rPr>
          <w:rFonts w:ascii="Arial" w:hAnsi="Arial" w:cs="Arial"/>
          <w:b/>
          <w:color w:val="339966"/>
          <w:sz w:val="20"/>
          <w:szCs w:val="20"/>
        </w:rPr>
      </w:pPr>
      <w:bookmarkStart w:id="442" w:name="PID0de0215d-782d-4d57-87a4-57a41f87139b"/>
      <w:bookmarkEnd w:id="442"/>
      <w:r w:rsidRPr="007B2E7A">
        <w:rPr>
          <w:rFonts w:ascii="Arial" w:hAnsi="Arial" w:cs="Arial"/>
          <w:b/>
          <w:color w:val="339966"/>
          <w:sz w:val="20"/>
          <w:szCs w:val="20"/>
        </w:rPr>
        <w:t>Mikor szükséges adóstárs bevonása?</w:t>
      </w:r>
      <w:bookmarkStart w:id="443" w:name="PIDbe825e12-3f31-48a9-b730-92196205bc0d"/>
      <w:bookmarkEnd w:id="443"/>
    </w:p>
    <w:p w:rsidR="00FD283D" w:rsidRPr="007B2E7A" w:rsidRDefault="00CF453A">
      <w:pPr>
        <w:numPr>
          <w:ilvl w:val="0"/>
          <w:numId w:val="4"/>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 xml:space="preserve">ha a kölcsönigénylő egyéni vállalkozó, vagy egyéni cég tulajdonosa, vagy egyszemélyes ügyvédi iroda tulajdonosa, vagy egyszemélyes végrehajtó iroda tulajdonosa, vagy szellemi szabadfoglalkozású, vagy </w:t>
      </w:r>
      <w:bookmarkStart w:id="444" w:name="PID89c183f6-a849-452d-aa9f-d3e04bd2b04b"/>
      <w:bookmarkEnd w:id="444"/>
    </w:p>
    <w:p w:rsidR="00FD283D" w:rsidRPr="007B2E7A" w:rsidRDefault="00CF453A">
      <w:pPr>
        <w:numPr>
          <w:ilvl w:val="0"/>
          <w:numId w:val="4"/>
        </w:numPr>
        <w:tabs>
          <w:tab w:val="clear" w:pos="720"/>
          <w:tab w:val="num" w:pos="426"/>
        </w:tabs>
        <w:ind w:left="426" w:hanging="284"/>
        <w:jc w:val="both"/>
        <w:rPr>
          <w:rFonts w:ascii="Arial" w:hAnsi="Arial" w:cs="Arial"/>
          <w:sz w:val="16"/>
          <w:szCs w:val="16"/>
        </w:rPr>
      </w:pPr>
      <w:r w:rsidRPr="007B2E7A">
        <w:rPr>
          <w:rFonts w:ascii="Arial" w:hAnsi="Arial" w:cs="Arial"/>
          <w:sz w:val="16"/>
          <w:szCs w:val="16"/>
        </w:rPr>
        <w:t xml:space="preserve">ha a kölcsönigénylő munkáltatója egyéni vállalkozó, vagy egyéni cég, vagy egyszemélyes ügyvédi iroda, vagy egyszemélyes végrehajtó iroda tulajdonosa, vagy szellemi szabadfoglalkozású, vagy társasház, vagy </w:t>
      </w:r>
      <w:bookmarkStart w:id="445" w:name="PID02f0ee66-6b64-4b00-ad0a-746dbde40698"/>
      <w:bookmarkEnd w:id="445"/>
    </w:p>
    <w:p w:rsidR="00FD283D" w:rsidRPr="007B2E7A" w:rsidRDefault="00CF453A">
      <w:pPr>
        <w:numPr>
          <w:ilvl w:val="0"/>
          <w:numId w:val="4"/>
        </w:numPr>
        <w:tabs>
          <w:tab w:val="clear" w:pos="720"/>
          <w:tab w:val="num" w:pos="426"/>
        </w:tabs>
        <w:ind w:hanging="578"/>
        <w:jc w:val="both"/>
        <w:rPr>
          <w:rFonts w:ascii="Arial" w:hAnsi="Arial" w:cs="Arial"/>
          <w:sz w:val="16"/>
          <w:szCs w:val="16"/>
        </w:rPr>
      </w:pPr>
      <w:r w:rsidRPr="007B2E7A">
        <w:rPr>
          <w:rFonts w:ascii="Arial" w:hAnsi="Arial" w:cs="Arial"/>
          <w:sz w:val="16"/>
          <w:szCs w:val="16"/>
        </w:rPr>
        <w:t xml:space="preserve">ha a kölcsönigénylő mezőgazdasági őstermelő, kistermelő, családi gazdálkodó, Bt. vagy KKT. </w:t>
      </w:r>
      <w:proofErr w:type="spellStart"/>
      <w:r w:rsidRPr="007B2E7A">
        <w:rPr>
          <w:rFonts w:ascii="Arial" w:hAnsi="Arial" w:cs="Arial"/>
          <w:sz w:val="16"/>
          <w:szCs w:val="16"/>
        </w:rPr>
        <w:t>kül</w:t>
      </w:r>
      <w:proofErr w:type="spellEnd"/>
      <w:r w:rsidRPr="007B2E7A">
        <w:rPr>
          <w:rFonts w:ascii="Arial" w:hAnsi="Arial" w:cs="Arial"/>
          <w:sz w:val="16"/>
          <w:szCs w:val="16"/>
        </w:rPr>
        <w:t>- vagy beltagja.</w:t>
      </w:r>
      <w:bookmarkStart w:id="446" w:name="PIDdbbadac0-35ae-4291-bd06-eb869f7d350c"/>
      <w:bookmarkEnd w:id="446"/>
    </w:p>
    <w:p w:rsidR="00FD283D" w:rsidRPr="007B2E7A" w:rsidRDefault="00CF453A">
      <w:pPr>
        <w:spacing w:before="60"/>
        <w:ind w:left="142"/>
        <w:jc w:val="both"/>
        <w:rPr>
          <w:rFonts w:ascii="Arial" w:hAnsi="Arial" w:cs="Arial"/>
          <w:sz w:val="16"/>
          <w:szCs w:val="16"/>
        </w:rPr>
      </w:pPr>
      <w:r w:rsidRPr="007B2E7A">
        <w:rPr>
          <w:rFonts w:ascii="Arial" w:hAnsi="Arial" w:cs="Arial"/>
          <w:sz w:val="16"/>
          <w:szCs w:val="16"/>
        </w:rPr>
        <w:t xml:space="preserve">Adóstárs csak olyan személy lehet, aki megfelel az adóstárs (társigénylő) nélkül kölcsönt igényelhető személy alapfeltételeinek, és megfelel az OTP Bank által előírt minimális hitelfeltételeknek és rendelkezik az előírt dokumentumokkal. </w:t>
      </w:r>
      <w:bookmarkStart w:id="447" w:name="PID7496fada-1d8d-464f-8173-e8874476631e"/>
      <w:bookmarkEnd w:id="447"/>
    </w:p>
    <w:p w:rsidR="00FD283D" w:rsidRPr="007B2E7A" w:rsidRDefault="00CF453A">
      <w:pPr>
        <w:spacing w:before="240" w:after="60"/>
        <w:jc w:val="both"/>
        <w:rPr>
          <w:rFonts w:ascii="Arial" w:hAnsi="Arial" w:cs="Arial"/>
          <w:b/>
          <w:color w:val="339966"/>
          <w:sz w:val="20"/>
          <w:szCs w:val="20"/>
        </w:rPr>
      </w:pPr>
      <w:bookmarkStart w:id="448" w:name="PIDc1ab9545-4f6a-4123-a89f-f8f431626a59"/>
      <w:bookmarkStart w:id="449" w:name="PID6df311c4-9ad9-411d-8b7a-16f86033d186"/>
      <w:bookmarkEnd w:id="448"/>
      <w:bookmarkEnd w:id="449"/>
      <w:r w:rsidRPr="007B2E7A">
        <w:rPr>
          <w:rFonts w:ascii="Arial" w:hAnsi="Arial" w:cs="Arial"/>
          <w:b/>
          <w:color w:val="339966"/>
          <w:sz w:val="20"/>
          <w:szCs w:val="20"/>
        </w:rPr>
        <w:t>Kamatozás módja</w:t>
      </w:r>
      <w:bookmarkStart w:id="450" w:name="PID8040e195-4949-455a-a1ac-337733946942"/>
      <w:bookmarkEnd w:id="450"/>
    </w:p>
    <w:p w:rsidR="00FD283D" w:rsidRPr="007B2E7A" w:rsidRDefault="00CF453A">
      <w:pPr>
        <w:jc w:val="both"/>
        <w:rPr>
          <w:rFonts w:ascii="Arial" w:hAnsi="Arial" w:cs="Arial"/>
          <w:sz w:val="16"/>
          <w:szCs w:val="16"/>
        </w:rPr>
      </w:pPr>
      <w:r w:rsidRPr="007B2E7A">
        <w:rPr>
          <w:rFonts w:ascii="Arial" w:hAnsi="Arial" w:cs="Arial"/>
          <w:sz w:val="16"/>
          <w:szCs w:val="16"/>
        </w:rPr>
        <w:t>Az Áruvásárlási és Szolgáltatási Gyorskölcsön ügyleti kamata a teljes futamidő alatt rögzített.</w:t>
      </w:r>
      <w:bookmarkStart w:id="451" w:name="PIDffe4e3ab-1690-4963-8eb4-2642b9e0b34d"/>
      <w:bookmarkEnd w:id="451"/>
    </w:p>
    <w:p w:rsidR="00FD283D" w:rsidRPr="007B2E7A" w:rsidRDefault="00CF453A">
      <w:pPr>
        <w:spacing w:before="240" w:after="60"/>
        <w:jc w:val="both"/>
        <w:rPr>
          <w:rFonts w:ascii="Arial" w:hAnsi="Arial" w:cs="Arial"/>
          <w:b/>
          <w:color w:val="339966"/>
          <w:sz w:val="20"/>
          <w:szCs w:val="20"/>
        </w:rPr>
      </w:pPr>
      <w:bookmarkStart w:id="452" w:name="PIDba4b12df-30f1-46f0-8af7-7194d1cccc25"/>
      <w:bookmarkStart w:id="453" w:name="PID3a50f960-6a84-49c4-853b-f39acba00ac7"/>
      <w:bookmarkEnd w:id="452"/>
      <w:bookmarkEnd w:id="453"/>
      <w:r w:rsidRPr="007B2E7A">
        <w:rPr>
          <w:rFonts w:ascii="Arial" w:hAnsi="Arial" w:cs="Arial"/>
          <w:b/>
          <w:color w:val="339966"/>
          <w:sz w:val="20"/>
          <w:szCs w:val="20"/>
        </w:rPr>
        <w:t>A kölcsön törlesztése</w:t>
      </w:r>
      <w:bookmarkStart w:id="454" w:name="PID8b97d54f-f62e-44fb-a3a8-7a0fdfeb0466"/>
      <w:bookmarkEnd w:id="454"/>
    </w:p>
    <w:p w:rsidR="00FD283D" w:rsidRPr="007B2E7A" w:rsidRDefault="00CF453A">
      <w:pPr>
        <w:numPr>
          <w:ilvl w:val="0"/>
          <w:numId w:val="9"/>
        </w:numPr>
        <w:tabs>
          <w:tab w:val="clear" w:pos="720"/>
          <w:tab w:val="num" w:pos="426"/>
        </w:tabs>
        <w:ind w:hanging="578"/>
        <w:jc w:val="both"/>
        <w:rPr>
          <w:rFonts w:ascii="Arial" w:hAnsi="Arial" w:cs="Arial"/>
          <w:sz w:val="16"/>
          <w:szCs w:val="16"/>
        </w:rPr>
      </w:pPr>
      <w:r w:rsidRPr="007B2E7A">
        <w:rPr>
          <w:rFonts w:ascii="Arial" w:hAnsi="Arial" w:cs="Arial"/>
          <w:sz w:val="16"/>
          <w:szCs w:val="16"/>
        </w:rPr>
        <w:t xml:space="preserve">az OTP Banknál vezetett lakossági bankszámláról történő beszedéssel, </w:t>
      </w:r>
      <w:bookmarkStart w:id="455" w:name="PIDd27e7305-401f-41fc-a209-bd18edda5ea1"/>
      <w:bookmarkEnd w:id="455"/>
    </w:p>
    <w:p w:rsidR="00FD283D" w:rsidRPr="007B2E7A" w:rsidRDefault="00CF453A">
      <w:pPr>
        <w:numPr>
          <w:ilvl w:val="0"/>
          <w:numId w:val="9"/>
        </w:numPr>
        <w:tabs>
          <w:tab w:val="clear" w:pos="720"/>
          <w:tab w:val="num" w:pos="426"/>
        </w:tabs>
        <w:ind w:hanging="578"/>
        <w:jc w:val="both"/>
        <w:rPr>
          <w:rFonts w:ascii="Arial" w:hAnsi="Arial" w:cs="Arial"/>
          <w:sz w:val="16"/>
          <w:szCs w:val="16"/>
        </w:rPr>
      </w:pPr>
      <w:r w:rsidRPr="007B2E7A">
        <w:rPr>
          <w:rFonts w:ascii="Arial" w:hAnsi="Arial" w:cs="Arial"/>
          <w:sz w:val="16"/>
          <w:szCs w:val="16"/>
        </w:rPr>
        <w:t xml:space="preserve">más banknál vezetett lakossági bankszámláról történő átutalással, </w:t>
      </w:r>
      <w:bookmarkStart w:id="456" w:name="PIDc29c594d-41e2-4fd4-b233-7ea6844385b7"/>
      <w:bookmarkEnd w:id="456"/>
    </w:p>
    <w:p w:rsidR="00FD283D" w:rsidRPr="007B2E7A" w:rsidRDefault="00CF453A">
      <w:pPr>
        <w:numPr>
          <w:ilvl w:val="0"/>
          <w:numId w:val="9"/>
        </w:numPr>
        <w:tabs>
          <w:tab w:val="clear" w:pos="720"/>
          <w:tab w:val="num" w:pos="426"/>
        </w:tabs>
        <w:ind w:hanging="578"/>
        <w:jc w:val="both"/>
        <w:rPr>
          <w:rFonts w:ascii="Arial" w:hAnsi="Arial" w:cs="Arial"/>
          <w:sz w:val="16"/>
          <w:szCs w:val="16"/>
        </w:rPr>
      </w:pPr>
      <w:r w:rsidRPr="007B2E7A">
        <w:rPr>
          <w:rFonts w:ascii="Arial" w:hAnsi="Arial" w:cs="Arial"/>
          <w:sz w:val="16"/>
          <w:szCs w:val="16"/>
        </w:rPr>
        <w:t>postai készpénzátutalási megbízással (csekkel).</w:t>
      </w:r>
      <w:bookmarkStart w:id="457" w:name="PIDf6e3a93b-f931-4864-9800-b4ee020b5b64"/>
      <w:bookmarkEnd w:id="457"/>
    </w:p>
    <w:p w:rsidR="00FD283D" w:rsidRPr="007B2E7A" w:rsidRDefault="00FD283D">
      <w:pPr>
        <w:jc w:val="both"/>
        <w:rPr>
          <w:rFonts w:ascii="Arial" w:hAnsi="Arial" w:cs="Arial"/>
          <w:sz w:val="16"/>
          <w:szCs w:val="16"/>
        </w:rPr>
      </w:pPr>
      <w:bookmarkStart w:id="458" w:name="PIDc0fa22ee-9412-444b-82d8-3bd80884abf9"/>
      <w:bookmarkStart w:id="459" w:name="PIDbbe959cf-727f-4406-949f-761ed304dcca"/>
      <w:bookmarkStart w:id="460" w:name="PIDb0db6b1e-3b33-46b3-9dc8-fd5eb7ded112"/>
      <w:bookmarkStart w:id="461" w:name="PID7d5d2e5c-d20b-4882-8f44-34a0c0b943f6"/>
      <w:bookmarkStart w:id="462" w:name="PID8e6fe656-0cec-4801-8be3-4b6de0a7aa09"/>
      <w:bookmarkStart w:id="463" w:name="PID81b9f648-b0f7-4f41-8ce2-724d88d820df"/>
      <w:bookmarkStart w:id="464" w:name="PID2ea16dde-b594-4d78-a15f-5e5f4c98a3e2"/>
      <w:bookmarkStart w:id="465" w:name="PID330f67e4-7372-4cc0-98f8-20ad3946a22b"/>
      <w:bookmarkStart w:id="466" w:name="PID35dc99f1-22ed-4c95-a195-9f16eee4e6a8"/>
      <w:bookmarkStart w:id="467" w:name="PID4a565224-f225-40e9-b035-96674d49a407"/>
      <w:bookmarkStart w:id="468" w:name="PID3ff55943-203d-4296-806e-8bd255c193a3"/>
      <w:bookmarkStart w:id="469" w:name="PID90dd1be5-69de-4f62-bd7c-86b85b0a3baf"/>
      <w:bookmarkStart w:id="470" w:name="PID730bcaa8-895f-409c-a7c9-26bb38ed8763"/>
      <w:bookmarkStart w:id="471" w:name="PIDc9532b93-23fe-4730-890e-3afc61670c6c"/>
      <w:bookmarkStart w:id="472" w:name="PID36ce55dd-af7d-45b4-a90d-7d7d0634732f"/>
      <w:bookmarkStart w:id="473" w:name="PIDea520373-559d-4c48-abd2-715fa9ffffe8"/>
      <w:bookmarkStart w:id="474" w:name="PID3a11bb00-d944-4f6d-9666-00240479c412"/>
      <w:bookmarkStart w:id="475" w:name="PIDcde7895e-863d-451c-8ff8-a71ad01779ce"/>
      <w:bookmarkStart w:id="476" w:name="PIDdf75dbcc-fe2b-4e60-b228-6effa6bae0b1"/>
      <w:bookmarkStart w:id="477" w:name="PID6c8e251e-f641-4f5c-8c96-653f1cecab52"/>
      <w:bookmarkStart w:id="478" w:name="PIDece8bda0-a870-48c3-8407-99b5c591bc34"/>
      <w:bookmarkStart w:id="479" w:name="PID34af7445-d8b9-44b9-9e2f-f07098a81f16"/>
      <w:bookmarkStart w:id="480" w:name="PIDea3a0687-77c9-4d68-8ff0-73a42b2940d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FD283D" w:rsidRPr="007B2E7A" w:rsidRDefault="00CF453A">
      <w:pPr>
        <w:rPr>
          <w:rFonts w:ascii="Arial" w:hAnsi="Arial" w:cs="Arial"/>
          <w:sz w:val="16"/>
          <w:szCs w:val="16"/>
        </w:rPr>
      </w:pPr>
      <w:bookmarkStart w:id="481" w:name="PID2bb30a76-ab16-47b5-bd7b-3882d5128b78"/>
      <w:bookmarkEnd w:id="481"/>
      <w:r w:rsidRPr="007B2E7A">
        <w:rPr>
          <w:rFonts w:ascii="Arial" w:hAnsi="Arial" w:cs="Arial"/>
          <w:sz w:val="16"/>
          <w:szCs w:val="16"/>
        </w:rPr>
        <w:br w:type="page"/>
      </w:r>
    </w:p>
    <w:p w:rsidR="00FD283D" w:rsidRPr="007B2E7A" w:rsidRDefault="00CF453A">
      <w:pPr>
        <w:jc w:val="right"/>
        <w:rPr>
          <w:rFonts w:ascii="Arial" w:hAnsi="Arial" w:cs="Arial"/>
          <w:b/>
          <w:color w:val="008000"/>
          <w:sz w:val="22"/>
          <w:szCs w:val="22"/>
        </w:rPr>
      </w:pPr>
      <w:bookmarkStart w:id="482" w:name="PID26a49853-a901-49a4-a95d-52b76dca55ac"/>
      <w:bookmarkStart w:id="483" w:name="PID94564b9b-cc35-4555-8297-3f5de9da1183"/>
      <w:bookmarkStart w:id="484" w:name="PID26c1f185-e52c-4372-b874-ffd9548190e5"/>
      <w:bookmarkEnd w:id="482"/>
      <w:bookmarkEnd w:id="483"/>
      <w:bookmarkEnd w:id="484"/>
      <w:r w:rsidRPr="007B2E7A">
        <w:rPr>
          <w:rFonts w:ascii="Arial" w:hAnsi="Arial" w:cs="Arial"/>
          <w:b/>
          <w:color w:val="008000"/>
          <w:sz w:val="22"/>
          <w:szCs w:val="22"/>
        </w:rPr>
        <w:lastRenderedPageBreak/>
        <w:t>10.</w:t>
      </w:r>
      <w:bookmarkStart w:id="485" w:name="PIDaf4f6561-e6db-4f27-beb0-3019bfe55435"/>
      <w:bookmarkEnd w:id="485"/>
    </w:p>
    <w:p w:rsidR="00FD283D" w:rsidRPr="007B2E7A" w:rsidRDefault="00CF453A">
      <w:pPr>
        <w:spacing w:before="120" w:after="60"/>
        <w:jc w:val="both"/>
        <w:rPr>
          <w:rFonts w:ascii="Arial" w:hAnsi="Arial" w:cs="Arial"/>
          <w:b/>
          <w:color w:val="339966"/>
          <w:sz w:val="20"/>
          <w:szCs w:val="20"/>
        </w:rPr>
      </w:pPr>
      <w:bookmarkStart w:id="486" w:name="PID1aa36004-8a38-4d54-9177-7e07ee5f6b8a"/>
      <w:bookmarkStart w:id="487" w:name="PIDc076738f-d6ba-4612-b7dd-01cbd12d07b9"/>
      <w:bookmarkStart w:id="488" w:name="PID8c09549e-4ec9-4df0-be77-0c927c0ed267"/>
      <w:bookmarkStart w:id="489" w:name="PIDeaef82a2-a8c6-430a-b610-c178a35bd3e8"/>
      <w:bookmarkStart w:id="490" w:name="PIDe9b67c73-a394-4fbf-b84c-097728e6d64a"/>
      <w:bookmarkStart w:id="491" w:name="PIDe381c875-b2df-4f7a-902f-2757a382e03c"/>
      <w:bookmarkStart w:id="492" w:name="PIDadb52319-e064-4142-b788-dcb700ec9680"/>
      <w:bookmarkStart w:id="493" w:name="PID197df673-92c8-467e-bcda-ed2de66b87a3"/>
      <w:bookmarkStart w:id="494" w:name="PID6dde445a-be67-4e96-bf0c-5fb2bc1278a2"/>
      <w:bookmarkStart w:id="495" w:name="PIDc65165ac-7461-4c48-889c-646e5bbcc613"/>
      <w:bookmarkStart w:id="496" w:name="PID06f15d1e-d19d-4cb8-a6f2-ba7b296833f5"/>
      <w:bookmarkStart w:id="497" w:name="PIDadd242ec-7931-47c7-ba47-21526339432c"/>
      <w:bookmarkStart w:id="498" w:name="PIDe843822a-bbff-4713-be2c-8ce7c5c1d262"/>
      <w:bookmarkStart w:id="499" w:name="PID1757175d-e699-4fd5-89ca-a14835ebb88c"/>
      <w:bookmarkStart w:id="500" w:name="PID8c5db7b1-41a6-4bc3-b134-b31765710066"/>
      <w:bookmarkStart w:id="501" w:name="PID62091873-9f0c-4a21-806c-5fd577d96b70"/>
      <w:bookmarkStart w:id="502" w:name="PID7b8dc846-1745-4b85-a86d-2f05063cb74d"/>
      <w:bookmarkStart w:id="503" w:name="PIDe2ec270b-431c-4dc3-a423-a6e6ec019144"/>
      <w:bookmarkStart w:id="504" w:name="PID302fad31-625b-4fc0-b609-b312de5e7aad"/>
      <w:bookmarkStart w:id="505" w:name="PIDaa80e393-e0da-454f-94e9-4862461bf482"/>
      <w:bookmarkStart w:id="506" w:name="PIDeaa7396a-3a6f-468d-a42a-a533d943a1d1"/>
      <w:bookmarkStart w:id="507" w:name="PIDc5ab00b9-12db-4e22-ac17-70921115427f"/>
      <w:bookmarkStart w:id="508" w:name="PIDc9f52591-ca3e-45c3-8466-0534045e94d2"/>
      <w:bookmarkStart w:id="509" w:name="PIDd568b1c6-1028-47b4-b870-6576804d2bbd"/>
      <w:bookmarkStart w:id="510" w:name="PIDa238a8c1-c450-4349-8b99-f855b8b6a11d"/>
      <w:bookmarkStart w:id="511" w:name="PID3f582ca8-e724-4b67-bb0a-ab58ad2444f8"/>
      <w:bookmarkStart w:id="512" w:name="PIDa49308cc-5709-4cfa-8007-525d1a0eda9a"/>
      <w:bookmarkStart w:id="513" w:name="PIDb185619f-867d-4788-bee5-68fb77d5a835"/>
      <w:bookmarkStart w:id="514" w:name="PID360ad639-6227-483a-858d-5b1353b765a5"/>
      <w:bookmarkStart w:id="515" w:name="PID01ee560c-dfbb-4389-aeb9-ae057ba46c9c"/>
      <w:bookmarkStart w:id="516" w:name="PIDbc6b46d4-d05e-489c-afe6-89f321036665"/>
      <w:bookmarkStart w:id="517" w:name="PID61dcf639-85fb-46ff-ba55-04258fe682af"/>
      <w:bookmarkStart w:id="518" w:name="PIDc5d5d402-74c6-4792-b444-123e9d32e3ff"/>
      <w:bookmarkStart w:id="519" w:name="PID36172a07-1745-44f0-90e0-aecdefbbed40"/>
      <w:bookmarkStart w:id="520" w:name="PID48c1ffa8-7aa3-4229-930d-bf92a5f5c56a"/>
      <w:bookmarkStart w:id="521" w:name="PIDbca96b01-8dd3-4fa7-b3d7-37babba54fec"/>
      <w:bookmarkStart w:id="522" w:name="PID8c76cd1f-95cd-4304-9451-9c4fb67ac64c"/>
      <w:bookmarkStart w:id="523" w:name="PID8126302d-0101-4790-a0a7-0a2b1080157b"/>
      <w:bookmarkStart w:id="524" w:name="PID1916be90-0a26-40c1-9a1a-0b295a2e444b"/>
      <w:bookmarkStart w:id="525" w:name="PID1b908b7a-2ea2-4cb6-898f-bbc36cf8b0fc"/>
      <w:bookmarkStart w:id="526" w:name="PID9bbd4c71-448c-4003-b764-e8a21e05c772"/>
      <w:bookmarkStart w:id="527" w:name="PIDc7c7317d-a743-428d-a678-ddb47392f00f"/>
      <w:bookmarkStart w:id="528" w:name="PID9c191384-6de9-4d09-93eb-16063edce85b"/>
      <w:bookmarkStart w:id="529" w:name="PID1a9b9dd7-e15e-4e7e-8226-4823b677def5"/>
      <w:bookmarkStart w:id="530" w:name="PIDaede603d-ba5d-4e2f-ac8d-4cd70636c920"/>
      <w:bookmarkStart w:id="531" w:name="PID63ff9b9d-4321-4b47-8513-382b37cf0da2"/>
      <w:bookmarkStart w:id="532" w:name="PIDc4123218-4b1a-49cd-b701-74912b7e6c5e"/>
      <w:bookmarkStart w:id="533" w:name="PID62306d44-6836-4e9d-a4a7-a2f1990af68e"/>
      <w:bookmarkStart w:id="534" w:name="PIDa334ae09-68ac-48c0-8a2b-eb03a29b4f37"/>
      <w:bookmarkStart w:id="535" w:name="PIDb0bcc9c2-836c-44fa-a7d0-2a23c6684168"/>
      <w:bookmarkStart w:id="536" w:name="PID0a03e214-35cc-4f7f-bedf-7eb7c62e5acf"/>
      <w:bookmarkStart w:id="537" w:name="PID9c33fbe8-93c5-450e-b716-9f260a6d056c"/>
      <w:bookmarkStart w:id="538" w:name="PID3da17b9b-8fe4-4a1f-acb6-65d9fb584ca3"/>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7B2E7A">
        <w:rPr>
          <w:rFonts w:ascii="Arial" w:hAnsi="Arial" w:cs="Arial"/>
          <w:b/>
          <w:color w:val="339966"/>
        </w:rPr>
        <w:tab/>
        <w:t>Ki veheti igénybe a fogyasztási hiteleket?</w:t>
      </w:r>
      <w:bookmarkStart w:id="539" w:name="PID18f0018c-69e2-459f-be2e-13176611af25"/>
      <w:bookmarkStart w:id="540" w:name="PIDddc22a4e-3540-4e32-ae25-5098acab6dc6"/>
      <w:bookmarkStart w:id="541" w:name="PID5429c011-5d52-4f74-8b21-c1e54c2b66b6"/>
      <w:bookmarkEnd w:id="539"/>
      <w:bookmarkEnd w:id="540"/>
      <w:bookmarkEnd w:id="541"/>
      <w:r w:rsidRPr="007B2E7A">
        <w:rPr>
          <w:rFonts w:ascii="Arial" w:hAnsi="Arial" w:cs="Arial"/>
          <w:b/>
          <w:color w:val="339966"/>
        </w:rPr>
        <w:tab/>
      </w:r>
      <w:r w:rsidRPr="007B2E7A">
        <w:rPr>
          <w:rFonts w:ascii="Arial" w:hAnsi="Arial" w:cs="Arial"/>
          <w:b/>
          <w:color w:val="008000"/>
          <w:sz w:val="22"/>
          <w:szCs w:val="22"/>
        </w:rPr>
        <w:t>11.</w:t>
      </w:r>
    </w:p>
    <w:p w:rsidR="00FD283D" w:rsidRPr="007B2E7A" w:rsidRDefault="00CF453A">
      <w:pPr>
        <w:jc w:val="both"/>
        <w:rPr>
          <w:rFonts w:ascii="Arial" w:hAnsi="Arial" w:cs="Arial"/>
          <w:b/>
          <w:color w:val="339966"/>
          <w:sz w:val="18"/>
          <w:szCs w:val="18"/>
        </w:rPr>
      </w:pPr>
      <w:r w:rsidRPr="007B2E7A">
        <w:rPr>
          <w:rFonts w:ascii="Arial" w:hAnsi="Arial" w:cs="Arial"/>
          <w:b/>
          <w:color w:val="339966"/>
          <w:sz w:val="18"/>
          <w:szCs w:val="18"/>
        </w:rPr>
        <w:t>Hitelfelvétel előtt kérjük, minden esetben gondosan mérlegelje háztartása anyagi helyzetét, teherbíró képességét és kérje az OTP bankfiókban ügyintézőink segítségét.</w:t>
      </w:r>
      <w:bookmarkStart w:id="542" w:name="PIDab57c419-1e6f-4aea-afc7-afc4c8fc1c4f"/>
      <w:bookmarkEnd w:id="542"/>
      <w:r w:rsidRPr="007B2E7A">
        <w:rPr>
          <w:rFonts w:ascii="Arial" w:hAnsi="Arial" w:cs="Arial"/>
          <w:b/>
          <w:color w:val="339966"/>
          <w:sz w:val="18"/>
          <w:szCs w:val="18"/>
        </w:rPr>
        <w:t xml:space="preserve"> Minden esetben vegye figyelembe, hogy az itt közölt adatok tájékoztató jellegűek.</w:t>
      </w:r>
      <w:bookmarkStart w:id="543" w:name="PID9d03b5ca-b697-4ced-bbbc-57b804b0c070"/>
      <w:bookmarkEnd w:id="543"/>
      <w:r w:rsidRPr="007B2E7A">
        <w:rPr>
          <w:rFonts w:ascii="Arial" w:hAnsi="Arial" w:cs="Arial"/>
          <w:b/>
          <w:color w:val="339966"/>
          <w:sz w:val="18"/>
          <w:szCs w:val="18"/>
        </w:rPr>
        <w:t xml:space="preserve"> A bank fenntartja a hitelbírálat és a kondíciók módosításának jogát.</w:t>
      </w:r>
      <w:bookmarkStart w:id="544" w:name="PID661de37f-4070-486e-8109-b915558d5058"/>
      <w:bookmarkEnd w:id="544"/>
    </w:p>
    <w:p w:rsidR="00FD283D" w:rsidRPr="007B2E7A" w:rsidRDefault="00CF453A">
      <w:pPr>
        <w:jc w:val="both"/>
        <w:rPr>
          <w:rFonts w:ascii="Arial" w:hAnsi="Arial" w:cs="Arial"/>
          <w:b/>
          <w:color w:val="339966"/>
          <w:sz w:val="18"/>
          <w:szCs w:val="18"/>
        </w:rPr>
      </w:pPr>
      <w:bookmarkStart w:id="545" w:name="PID25f384dd-7239-4f2f-8b46-e1ac54bf7e0f"/>
      <w:bookmarkEnd w:id="545"/>
      <w:r w:rsidRPr="007B2E7A">
        <w:rPr>
          <w:rFonts w:ascii="Arial" w:hAnsi="Arial" w:cs="Arial"/>
          <w:b/>
          <w:color w:val="339966"/>
          <w:sz w:val="18"/>
          <w:szCs w:val="18"/>
        </w:rPr>
        <w:t>Fogyasztási hitel vagy kölcsön olyan személy részére, aki adósként vagy adóstársként adósságrendezési eljárás hatálya alatt áll, illetőleg adósságrendezési eljárást kezdeményezett, a természetes személyek adósságrendezéséről szóló 2015. évi CV. törvény 26. § (6) bekezdése alapján nem nyújtható.</w:t>
      </w:r>
    </w:p>
    <w:tbl>
      <w:tblPr>
        <w:tblW w:w="9938" w:type="dxa"/>
        <w:tblInd w:w="55"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70" w:type="dxa"/>
          <w:right w:w="70" w:type="dxa"/>
        </w:tblCellMar>
        <w:tblLook w:val="0000" w:firstRow="0" w:lastRow="0" w:firstColumn="0" w:lastColumn="0" w:noHBand="0" w:noVBand="0"/>
      </w:tblPr>
      <w:tblGrid>
        <w:gridCol w:w="1341"/>
        <w:gridCol w:w="3210"/>
        <w:gridCol w:w="2835"/>
        <w:gridCol w:w="2552"/>
      </w:tblGrid>
      <w:tr w:rsidR="00FD283D" w:rsidRPr="007B2E7A">
        <w:trPr>
          <w:trHeight w:val="270"/>
        </w:trPr>
        <w:tc>
          <w:tcPr>
            <w:tcW w:w="1341" w:type="dxa"/>
            <w:shd w:val="clear" w:color="auto" w:fill="C0C0C0"/>
            <w:noWrap/>
            <w:vAlign w:val="bottom"/>
          </w:tcPr>
          <w:p w:rsidR="00FD283D" w:rsidRPr="007B2E7A" w:rsidRDefault="00CF453A">
            <w:pPr>
              <w:rPr>
                <w:rFonts w:ascii="Arial" w:hAnsi="Arial" w:cs="Arial"/>
                <w:sz w:val="20"/>
                <w:szCs w:val="20"/>
              </w:rPr>
            </w:pPr>
            <w:r w:rsidRPr="007B2E7A">
              <w:rPr>
                <w:rFonts w:ascii="Arial" w:hAnsi="Arial" w:cs="Arial"/>
                <w:sz w:val="20"/>
                <w:szCs w:val="20"/>
              </w:rPr>
              <w:t> </w:t>
            </w:r>
            <w:bookmarkStart w:id="546" w:name="PID59b59c28-e8cb-4527-b5ca-8009253f8ab1"/>
            <w:bookmarkEnd w:id="546"/>
          </w:p>
        </w:tc>
        <w:tc>
          <w:tcPr>
            <w:tcW w:w="3210" w:type="dxa"/>
            <w:shd w:val="clear" w:color="auto" w:fill="C0C0C0"/>
            <w:noWrap/>
            <w:vAlign w:val="bottom"/>
          </w:tcPr>
          <w:p w:rsidR="00FD283D" w:rsidRPr="007B2E7A" w:rsidRDefault="00CF453A">
            <w:pPr>
              <w:jc w:val="both"/>
              <w:rPr>
                <w:rFonts w:ascii="Arial" w:hAnsi="Arial" w:cs="Arial"/>
                <w:sz w:val="16"/>
                <w:szCs w:val="16"/>
              </w:rPr>
            </w:pPr>
            <w:r w:rsidRPr="007B2E7A">
              <w:rPr>
                <w:rFonts w:ascii="Arial" w:hAnsi="Arial" w:cs="Arial"/>
                <w:sz w:val="16"/>
                <w:szCs w:val="16"/>
              </w:rPr>
              <w:t>Általános feltétel</w:t>
            </w:r>
            <w:bookmarkStart w:id="547" w:name="PID97cb2c68-39f9-4c8b-a9c1-2ac02fbe754d"/>
            <w:bookmarkEnd w:id="547"/>
          </w:p>
        </w:tc>
        <w:tc>
          <w:tcPr>
            <w:tcW w:w="2835" w:type="dxa"/>
            <w:shd w:val="clear" w:color="auto" w:fill="C0C0C0"/>
            <w:noWrap/>
            <w:vAlign w:val="bottom"/>
          </w:tcPr>
          <w:p w:rsidR="00FD283D" w:rsidRPr="007B2E7A" w:rsidRDefault="00CF453A">
            <w:pPr>
              <w:jc w:val="center"/>
              <w:rPr>
                <w:rFonts w:ascii="Arial" w:hAnsi="Arial" w:cs="Arial"/>
                <w:sz w:val="16"/>
                <w:szCs w:val="16"/>
              </w:rPr>
            </w:pPr>
            <w:r w:rsidRPr="007B2E7A">
              <w:rPr>
                <w:rFonts w:ascii="Arial" w:hAnsi="Arial" w:cs="Arial"/>
                <w:sz w:val="16"/>
                <w:szCs w:val="16"/>
              </w:rPr>
              <w:t>Adóstárs bevonásának lehetősége</w:t>
            </w:r>
            <w:bookmarkStart w:id="548" w:name="PID009ef814-3855-4990-8d2a-ff2f5ca4d18b"/>
            <w:bookmarkEnd w:id="548"/>
          </w:p>
        </w:tc>
        <w:tc>
          <w:tcPr>
            <w:tcW w:w="2552" w:type="dxa"/>
            <w:shd w:val="clear" w:color="auto" w:fill="C0C0C0"/>
            <w:noWrap/>
            <w:vAlign w:val="bottom"/>
          </w:tcPr>
          <w:p w:rsidR="00FD283D" w:rsidRPr="007B2E7A" w:rsidRDefault="00CF453A">
            <w:pPr>
              <w:jc w:val="center"/>
              <w:rPr>
                <w:rFonts w:ascii="Arial" w:hAnsi="Arial" w:cs="Arial"/>
                <w:sz w:val="16"/>
                <w:szCs w:val="16"/>
              </w:rPr>
            </w:pPr>
            <w:r w:rsidRPr="007B2E7A">
              <w:rPr>
                <w:rFonts w:ascii="Arial" w:hAnsi="Arial" w:cs="Arial"/>
                <w:sz w:val="16"/>
                <w:szCs w:val="16"/>
              </w:rPr>
              <w:t>KHR</w:t>
            </w:r>
            <w:bookmarkStart w:id="549" w:name="PIDd5237907-2819-4977-84fe-0169a72740f3"/>
            <w:bookmarkEnd w:id="549"/>
          </w:p>
        </w:tc>
      </w:tr>
      <w:tr w:rsidR="00FD283D" w:rsidRPr="007B2E7A">
        <w:trPr>
          <w:trHeight w:hRule="exact" w:val="914"/>
        </w:trPr>
        <w:tc>
          <w:tcPr>
            <w:tcW w:w="1341" w:type="dxa"/>
            <w:vMerge w:val="restart"/>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Személyi kölcsön</w:t>
            </w:r>
            <w:bookmarkStart w:id="550" w:name="PIDf1cdd7d4-7aa9-43a8-8e35-484ffae2dcd0"/>
            <w:bookmarkEnd w:id="550"/>
          </w:p>
        </w:tc>
        <w:tc>
          <w:tcPr>
            <w:tcW w:w="3210" w:type="dxa"/>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Minden devizabelföldi, természetes személy, aki betöltötte 21. életévét.</w:t>
            </w:r>
            <w:bookmarkStart w:id="551" w:name="PID03993d54-bc32-4819-852a-9595c9388461"/>
            <w:bookmarkEnd w:id="551"/>
          </w:p>
        </w:tc>
        <w:tc>
          <w:tcPr>
            <w:tcW w:w="2835" w:type="dxa"/>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A bank bizonyos esetekben adóstárs bevonását kérheti, illetve az adóstárs bevonását kötelezően előírhatja a hitelbírálat eredményétől függően.</w:t>
            </w:r>
            <w:bookmarkStart w:id="552" w:name="PID1fea040e-4ed5-401a-a01d-60453a2f9399"/>
            <w:bookmarkEnd w:id="552"/>
          </w:p>
        </w:tc>
        <w:tc>
          <w:tcPr>
            <w:tcW w:w="2552" w:type="dxa"/>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Nem igényelheti, ha mulasztással vagy visszaéléssel szerepel a KHR-</w:t>
            </w:r>
            <w:proofErr w:type="spellStart"/>
            <w:r w:rsidRPr="007B2E7A">
              <w:rPr>
                <w:rFonts w:ascii="Arial" w:hAnsi="Arial" w:cs="Arial"/>
                <w:sz w:val="16"/>
                <w:szCs w:val="16"/>
              </w:rPr>
              <w:t>ben</w:t>
            </w:r>
            <w:proofErr w:type="spellEnd"/>
            <w:r w:rsidRPr="007B2E7A">
              <w:rPr>
                <w:rFonts w:ascii="Arial" w:hAnsi="Arial" w:cs="Arial"/>
                <w:sz w:val="16"/>
                <w:szCs w:val="16"/>
              </w:rPr>
              <w:t>.</w:t>
            </w:r>
            <w:bookmarkStart w:id="553" w:name="PID79292237-6960-48b1-9b4e-eff3b49dc427"/>
            <w:bookmarkEnd w:id="553"/>
          </w:p>
        </w:tc>
      </w:tr>
      <w:tr w:rsidR="00FD283D" w:rsidRPr="007B2E7A">
        <w:trPr>
          <w:trHeight w:hRule="exact" w:val="999"/>
        </w:trPr>
        <w:tc>
          <w:tcPr>
            <w:tcW w:w="1341" w:type="dxa"/>
            <w:vMerge/>
            <w:vAlign w:val="center"/>
          </w:tcPr>
          <w:p w:rsidR="00FD283D" w:rsidRPr="007B2E7A" w:rsidRDefault="00FD283D">
            <w:pPr>
              <w:rPr>
                <w:rFonts w:ascii="Arial" w:hAnsi="Arial" w:cs="Arial"/>
                <w:sz w:val="16"/>
                <w:szCs w:val="16"/>
              </w:rPr>
            </w:pPr>
            <w:bookmarkStart w:id="554" w:name="PID0d1685e2-a3e4-4c7e-9f4c-a54da33ed8e5"/>
            <w:bookmarkEnd w:id="554"/>
          </w:p>
        </w:tc>
        <w:tc>
          <w:tcPr>
            <w:tcW w:w="6045" w:type="dxa"/>
            <w:gridSpan w:val="2"/>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Az igénylésnek nincs felső korhatára, azonban ha a kért kölcsön futamideje alatt Ön betölti, illetve az igényléskor már betöltötte a 70. életévét, úgy a bank további biztosíték bevonásának lehetőségéről dönthet. További biztosíték lehet egy olyan adóstárs kötelezettségbe vonása, aki a 70. életévét a futamidő végéig nem tölti be.</w:t>
            </w:r>
            <w:bookmarkStart w:id="555" w:name="PID84e31225-8a04-4ffd-b8cd-5a403755a6cb"/>
            <w:bookmarkEnd w:id="555"/>
          </w:p>
        </w:tc>
        <w:tc>
          <w:tcPr>
            <w:tcW w:w="2552" w:type="dxa"/>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 </w:t>
            </w:r>
            <w:bookmarkStart w:id="556" w:name="PID9ff9848f-26a5-47bd-97c3-0f16f836621a"/>
            <w:bookmarkEnd w:id="556"/>
          </w:p>
        </w:tc>
      </w:tr>
      <w:tr w:rsidR="00FD283D" w:rsidRPr="007B2E7A">
        <w:trPr>
          <w:trHeight w:hRule="exact" w:val="1191"/>
        </w:trPr>
        <w:tc>
          <w:tcPr>
            <w:tcW w:w="1341" w:type="dxa"/>
            <w:shd w:val="clear" w:color="auto" w:fill="FF99CC"/>
            <w:vAlign w:val="center"/>
          </w:tcPr>
          <w:p w:rsidR="00FD283D" w:rsidRPr="007B2E7A" w:rsidRDefault="00CF453A">
            <w:pPr>
              <w:rPr>
                <w:rFonts w:ascii="Arial" w:hAnsi="Arial" w:cs="Arial"/>
                <w:sz w:val="16"/>
                <w:szCs w:val="16"/>
              </w:rPr>
            </w:pPr>
            <w:r w:rsidRPr="007B2E7A">
              <w:rPr>
                <w:rFonts w:ascii="Arial" w:hAnsi="Arial" w:cs="Arial"/>
                <w:sz w:val="16"/>
                <w:szCs w:val="16"/>
              </w:rPr>
              <w:t>Önkéntes nyugdíjpénztári tagoknak nyújtott forint alapú személyi kölcsön</w:t>
            </w:r>
            <w:bookmarkStart w:id="557" w:name="PID2630b4e8-1c40-4eb3-ac68-bb1cfbf9d43f"/>
            <w:bookmarkEnd w:id="557"/>
          </w:p>
        </w:tc>
        <w:tc>
          <w:tcPr>
            <w:tcW w:w="3210" w:type="dxa"/>
            <w:shd w:val="clear" w:color="auto" w:fill="FF99CC"/>
            <w:vAlign w:val="center"/>
          </w:tcPr>
          <w:p w:rsidR="00FD283D" w:rsidRPr="007B2E7A" w:rsidRDefault="00CF453A">
            <w:pPr>
              <w:rPr>
                <w:rFonts w:ascii="Arial" w:hAnsi="Arial" w:cs="Arial"/>
                <w:sz w:val="16"/>
                <w:szCs w:val="16"/>
              </w:rPr>
            </w:pPr>
            <w:r w:rsidRPr="007B2E7A">
              <w:rPr>
                <w:rFonts w:ascii="Arial" w:hAnsi="Arial" w:cs="Arial"/>
                <w:sz w:val="16"/>
                <w:szCs w:val="16"/>
              </w:rPr>
              <w:t> Minden devizabelföldi természetes személy, aki betöltötte a 21. életévét és legalább 10 éves nyugdíjpénztári megtakarítással rendelkezik, és számláját jelenleg az OTP Önkéntes Nyugdíjpénztár vezeti.</w:t>
            </w:r>
            <w:bookmarkStart w:id="558" w:name="PIDef77d17c-8add-404e-a00a-09b3e87267ca"/>
            <w:bookmarkEnd w:id="558"/>
          </w:p>
        </w:tc>
        <w:tc>
          <w:tcPr>
            <w:tcW w:w="2835" w:type="dxa"/>
            <w:shd w:val="clear" w:color="auto" w:fill="FF99CC"/>
            <w:vAlign w:val="center"/>
          </w:tcPr>
          <w:p w:rsidR="00FD283D" w:rsidRPr="007B2E7A" w:rsidRDefault="00CF453A">
            <w:pPr>
              <w:rPr>
                <w:rFonts w:ascii="Arial" w:hAnsi="Arial" w:cs="Arial"/>
                <w:sz w:val="20"/>
                <w:szCs w:val="20"/>
              </w:rPr>
            </w:pPr>
            <w:r w:rsidRPr="007B2E7A">
              <w:rPr>
                <w:rFonts w:ascii="Arial" w:hAnsi="Arial" w:cs="Arial"/>
                <w:sz w:val="20"/>
                <w:szCs w:val="20"/>
              </w:rPr>
              <w:t>-</w:t>
            </w:r>
            <w:bookmarkStart w:id="559" w:name="PID513a56e3-e498-4dd1-97d6-e2b67a89ff9f"/>
            <w:bookmarkEnd w:id="559"/>
          </w:p>
        </w:tc>
        <w:tc>
          <w:tcPr>
            <w:tcW w:w="2552" w:type="dxa"/>
            <w:shd w:val="clear" w:color="auto" w:fill="FF99CC"/>
            <w:vAlign w:val="center"/>
          </w:tcPr>
          <w:p w:rsidR="00FD283D" w:rsidRPr="007B2E7A" w:rsidRDefault="00CF453A">
            <w:pPr>
              <w:rPr>
                <w:rFonts w:ascii="Arial" w:hAnsi="Arial" w:cs="Arial"/>
                <w:sz w:val="16"/>
                <w:szCs w:val="16"/>
              </w:rPr>
            </w:pPr>
            <w:r w:rsidRPr="007B2E7A">
              <w:rPr>
                <w:rFonts w:ascii="Arial" w:hAnsi="Arial" w:cs="Arial"/>
                <w:sz w:val="16"/>
                <w:szCs w:val="16"/>
              </w:rPr>
              <w:t>Nem igényelheti, ha mulasztással vagy visszaéléssel szerepel a  KHR-</w:t>
            </w:r>
            <w:proofErr w:type="spellStart"/>
            <w:r w:rsidRPr="007B2E7A">
              <w:rPr>
                <w:rFonts w:ascii="Arial" w:hAnsi="Arial" w:cs="Arial"/>
                <w:sz w:val="16"/>
                <w:szCs w:val="16"/>
              </w:rPr>
              <w:t>ben</w:t>
            </w:r>
            <w:proofErr w:type="spellEnd"/>
            <w:r w:rsidRPr="007B2E7A">
              <w:rPr>
                <w:rFonts w:ascii="Arial" w:hAnsi="Arial" w:cs="Arial"/>
                <w:sz w:val="16"/>
                <w:szCs w:val="16"/>
              </w:rPr>
              <w:t>.</w:t>
            </w:r>
            <w:bookmarkStart w:id="560" w:name="PID47fd94c1-2a16-4117-839d-e83a1fc5dfa4"/>
            <w:bookmarkEnd w:id="560"/>
          </w:p>
        </w:tc>
      </w:tr>
      <w:tr w:rsidR="00FD283D" w:rsidRPr="007B2E7A">
        <w:trPr>
          <w:trHeight w:hRule="exact" w:val="634"/>
        </w:trPr>
        <w:tc>
          <w:tcPr>
            <w:tcW w:w="1341" w:type="dxa"/>
            <w:shd w:val="clear" w:color="auto" w:fill="99CCFF"/>
            <w:vAlign w:val="center"/>
          </w:tcPr>
          <w:p w:rsidR="00FD283D" w:rsidRPr="007B2E7A" w:rsidRDefault="00CF453A">
            <w:pPr>
              <w:rPr>
                <w:rFonts w:ascii="Arial" w:hAnsi="Arial" w:cs="Arial"/>
                <w:sz w:val="16"/>
                <w:szCs w:val="16"/>
              </w:rPr>
            </w:pPr>
            <w:r w:rsidRPr="007B2E7A">
              <w:rPr>
                <w:rFonts w:ascii="Arial" w:hAnsi="Arial" w:cs="Arial"/>
                <w:sz w:val="16"/>
                <w:szCs w:val="16"/>
              </w:rPr>
              <w:t>Hitelkártya</w:t>
            </w:r>
            <w:bookmarkStart w:id="561" w:name="PID1af28be1-cdcb-4e36-8258-faf35e00c96d"/>
            <w:bookmarkEnd w:id="561"/>
          </w:p>
        </w:tc>
        <w:tc>
          <w:tcPr>
            <w:tcW w:w="3210" w:type="dxa"/>
            <w:shd w:val="clear" w:color="auto" w:fill="99CCFF"/>
            <w:vAlign w:val="center"/>
          </w:tcPr>
          <w:p w:rsidR="00FD283D" w:rsidRPr="007B2E7A" w:rsidRDefault="00CF453A">
            <w:pPr>
              <w:rPr>
                <w:rFonts w:ascii="Arial" w:hAnsi="Arial" w:cs="Arial"/>
                <w:sz w:val="16"/>
                <w:szCs w:val="16"/>
              </w:rPr>
            </w:pPr>
            <w:r w:rsidRPr="007B2E7A">
              <w:rPr>
                <w:rFonts w:ascii="Arial" w:hAnsi="Arial" w:cs="Arial"/>
                <w:sz w:val="16"/>
                <w:szCs w:val="16"/>
              </w:rPr>
              <w:t>18. életévét betöltött devizabelföldi természetes személyek</w:t>
            </w:r>
            <w:bookmarkStart w:id="562" w:name="PIDc882aee9-9e88-4183-a369-3e09a2c9b2c6"/>
            <w:bookmarkEnd w:id="562"/>
          </w:p>
        </w:tc>
        <w:tc>
          <w:tcPr>
            <w:tcW w:w="2835" w:type="dxa"/>
            <w:shd w:val="clear" w:color="auto" w:fill="99CCFF"/>
            <w:vAlign w:val="center"/>
          </w:tcPr>
          <w:p w:rsidR="00FD283D" w:rsidRPr="007B2E7A" w:rsidRDefault="00CF453A">
            <w:pPr>
              <w:rPr>
                <w:rFonts w:ascii="Arial" w:hAnsi="Arial" w:cs="Arial"/>
                <w:sz w:val="20"/>
                <w:szCs w:val="20"/>
              </w:rPr>
            </w:pPr>
            <w:r w:rsidRPr="007B2E7A">
              <w:rPr>
                <w:rFonts w:ascii="Arial" w:hAnsi="Arial" w:cs="Arial"/>
                <w:sz w:val="20"/>
                <w:szCs w:val="20"/>
              </w:rPr>
              <w:t> </w:t>
            </w:r>
            <w:bookmarkStart w:id="563" w:name="PID12532830-56b7-48ee-8114-d885ecefb72c"/>
            <w:bookmarkEnd w:id="563"/>
          </w:p>
        </w:tc>
        <w:tc>
          <w:tcPr>
            <w:tcW w:w="2552" w:type="dxa"/>
            <w:shd w:val="clear" w:color="auto" w:fill="99CCFF"/>
            <w:vAlign w:val="center"/>
          </w:tcPr>
          <w:p w:rsidR="00FD283D" w:rsidRPr="007B2E7A" w:rsidRDefault="00CF453A">
            <w:pPr>
              <w:rPr>
                <w:rFonts w:ascii="Arial" w:hAnsi="Arial" w:cs="Arial"/>
                <w:sz w:val="20"/>
                <w:szCs w:val="20"/>
              </w:rPr>
            </w:pPr>
            <w:r w:rsidRPr="007B2E7A">
              <w:rPr>
                <w:rFonts w:ascii="Arial" w:hAnsi="Arial" w:cs="Arial"/>
                <w:sz w:val="20"/>
                <w:szCs w:val="20"/>
              </w:rPr>
              <w:t> </w:t>
            </w:r>
            <w:bookmarkStart w:id="564" w:name="PIDc1e8025c-48cc-4577-9156-90101c6e6b61"/>
            <w:bookmarkEnd w:id="564"/>
            <w:r w:rsidRPr="007B2E7A">
              <w:rPr>
                <w:rFonts w:ascii="Arial" w:hAnsi="Arial" w:cs="Arial"/>
                <w:sz w:val="16"/>
                <w:szCs w:val="20"/>
              </w:rPr>
              <w:t xml:space="preserve">Nem igényelheti, ha mulasztással vagy visszaéléssel szerepel </w:t>
            </w:r>
            <w:r w:rsidRPr="007B2E7A">
              <w:rPr>
                <w:rFonts w:ascii="Arial" w:hAnsi="Arial" w:cs="Arial"/>
                <w:sz w:val="16"/>
                <w:szCs w:val="16"/>
              </w:rPr>
              <w:t>a KHR-</w:t>
            </w:r>
            <w:proofErr w:type="spellStart"/>
            <w:r w:rsidRPr="007B2E7A">
              <w:rPr>
                <w:rFonts w:ascii="Arial" w:hAnsi="Arial" w:cs="Arial"/>
                <w:sz w:val="16"/>
                <w:szCs w:val="16"/>
              </w:rPr>
              <w:t>ben</w:t>
            </w:r>
            <w:proofErr w:type="spellEnd"/>
            <w:r w:rsidRPr="007B2E7A">
              <w:rPr>
                <w:rFonts w:ascii="Arial" w:hAnsi="Arial" w:cs="Arial"/>
                <w:sz w:val="16"/>
                <w:szCs w:val="16"/>
              </w:rPr>
              <w:t>.</w:t>
            </w:r>
          </w:p>
        </w:tc>
      </w:tr>
      <w:tr w:rsidR="00FD283D" w:rsidRPr="007B2E7A">
        <w:trPr>
          <w:trHeight w:hRule="exact" w:val="713"/>
        </w:trPr>
        <w:tc>
          <w:tcPr>
            <w:tcW w:w="1341" w:type="dxa"/>
            <w:shd w:val="clear" w:color="auto" w:fill="0000FF"/>
            <w:vAlign w:val="center"/>
          </w:tcPr>
          <w:p w:rsidR="00FD283D" w:rsidRPr="007B2E7A" w:rsidRDefault="00CF453A">
            <w:pPr>
              <w:rPr>
                <w:rFonts w:ascii="Arial" w:hAnsi="Arial" w:cs="Arial"/>
                <w:sz w:val="16"/>
                <w:szCs w:val="16"/>
              </w:rPr>
            </w:pPr>
            <w:r w:rsidRPr="007B2E7A">
              <w:rPr>
                <w:rFonts w:ascii="Arial" w:hAnsi="Arial" w:cs="Arial"/>
                <w:sz w:val="16"/>
                <w:szCs w:val="16"/>
              </w:rPr>
              <w:t>Áruhitel</w:t>
            </w:r>
            <w:bookmarkStart w:id="565" w:name="PID10eba854-e805-4e16-a65e-b222792d5586"/>
            <w:bookmarkEnd w:id="565"/>
          </w:p>
        </w:tc>
        <w:tc>
          <w:tcPr>
            <w:tcW w:w="3210" w:type="dxa"/>
            <w:shd w:val="clear" w:color="auto" w:fill="0000FF"/>
            <w:vAlign w:val="center"/>
          </w:tcPr>
          <w:p w:rsidR="00FD283D" w:rsidRPr="007B2E7A" w:rsidRDefault="00CF453A">
            <w:pPr>
              <w:rPr>
                <w:rFonts w:ascii="Arial" w:hAnsi="Arial" w:cs="Arial"/>
                <w:sz w:val="16"/>
                <w:szCs w:val="16"/>
              </w:rPr>
            </w:pPr>
            <w:r w:rsidRPr="007B2E7A">
              <w:rPr>
                <w:rFonts w:ascii="Arial" w:hAnsi="Arial" w:cs="Arial"/>
                <w:sz w:val="16"/>
                <w:szCs w:val="16"/>
              </w:rPr>
              <w:t>18. életévét betöltött természetes személyek</w:t>
            </w:r>
            <w:bookmarkStart w:id="566" w:name="PIDfb75c6f3-e002-4e9a-b6c0-95104fba1483"/>
            <w:bookmarkEnd w:id="566"/>
          </w:p>
        </w:tc>
        <w:tc>
          <w:tcPr>
            <w:tcW w:w="2835" w:type="dxa"/>
            <w:shd w:val="clear" w:color="auto" w:fill="0000FF"/>
            <w:vAlign w:val="center"/>
          </w:tcPr>
          <w:p w:rsidR="00FD283D" w:rsidRPr="007B2E7A" w:rsidRDefault="00CF453A">
            <w:pPr>
              <w:rPr>
                <w:rFonts w:ascii="Arial" w:hAnsi="Arial" w:cs="Arial"/>
                <w:sz w:val="20"/>
                <w:szCs w:val="20"/>
              </w:rPr>
            </w:pPr>
            <w:r w:rsidRPr="007B2E7A">
              <w:rPr>
                <w:rFonts w:ascii="Arial" w:hAnsi="Arial" w:cs="Arial"/>
                <w:sz w:val="20"/>
                <w:szCs w:val="20"/>
              </w:rPr>
              <w:t> </w:t>
            </w:r>
            <w:bookmarkStart w:id="567" w:name="PIDf772d3e1-9c09-4c75-9f9f-6f7fecbc1130"/>
            <w:bookmarkEnd w:id="567"/>
          </w:p>
        </w:tc>
        <w:tc>
          <w:tcPr>
            <w:tcW w:w="2552" w:type="dxa"/>
            <w:shd w:val="clear" w:color="auto" w:fill="0000FF"/>
            <w:vAlign w:val="center"/>
          </w:tcPr>
          <w:p w:rsidR="00FD283D" w:rsidRPr="007B2E7A" w:rsidRDefault="00CF453A">
            <w:pPr>
              <w:rPr>
                <w:rFonts w:ascii="Arial" w:hAnsi="Arial" w:cs="Arial"/>
                <w:color w:val="FFFFFF"/>
                <w:sz w:val="20"/>
                <w:szCs w:val="20"/>
              </w:rPr>
            </w:pPr>
            <w:r w:rsidRPr="007B2E7A">
              <w:rPr>
                <w:rFonts w:ascii="Arial" w:hAnsi="Arial" w:cs="Arial"/>
                <w:color w:val="FFFFFF"/>
                <w:sz w:val="16"/>
                <w:szCs w:val="16"/>
              </w:rPr>
              <w:t>Nem igényelheti, ha mulasztással vagy visszaéléssel szerepel a  KHR-</w:t>
            </w:r>
            <w:proofErr w:type="spellStart"/>
            <w:r w:rsidRPr="007B2E7A">
              <w:rPr>
                <w:rFonts w:ascii="Arial" w:hAnsi="Arial" w:cs="Arial"/>
                <w:color w:val="FFFFFF"/>
                <w:sz w:val="16"/>
                <w:szCs w:val="16"/>
              </w:rPr>
              <w:t>ben</w:t>
            </w:r>
            <w:proofErr w:type="spellEnd"/>
            <w:r w:rsidRPr="007B2E7A">
              <w:rPr>
                <w:rFonts w:ascii="Arial" w:hAnsi="Arial" w:cs="Arial"/>
                <w:color w:val="FFFFFF"/>
                <w:sz w:val="16"/>
                <w:szCs w:val="16"/>
              </w:rPr>
              <w:t>.</w:t>
            </w:r>
            <w:bookmarkStart w:id="568" w:name="PID84b1b8a8-f8e4-4015-b345-2ef0627aa30b"/>
            <w:bookmarkEnd w:id="568"/>
          </w:p>
        </w:tc>
      </w:tr>
      <w:tr w:rsidR="00FD283D" w:rsidRPr="007B2E7A">
        <w:trPr>
          <w:trHeight w:val="1519"/>
        </w:trPr>
        <w:tc>
          <w:tcPr>
            <w:tcW w:w="1341" w:type="dxa"/>
            <w:vMerge w:val="restart"/>
            <w:shd w:val="clear" w:color="auto" w:fill="FF00FF"/>
            <w:vAlign w:val="center"/>
          </w:tcPr>
          <w:p w:rsidR="00FD283D" w:rsidRPr="007B2E7A" w:rsidRDefault="00CF453A">
            <w:pPr>
              <w:rPr>
                <w:rFonts w:ascii="Arial" w:hAnsi="Arial" w:cs="Arial"/>
                <w:sz w:val="16"/>
                <w:szCs w:val="16"/>
              </w:rPr>
            </w:pPr>
            <w:r w:rsidRPr="007B2E7A">
              <w:rPr>
                <w:rFonts w:ascii="Arial" w:hAnsi="Arial" w:cs="Arial"/>
                <w:sz w:val="16"/>
                <w:szCs w:val="16"/>
              </w:rPr>
              <w:t>Lombard hitel</w:t>
            </w:r>
            <w:bookmarkStart w:id="569" w:name="PID7afff02a-97e4-4e91-b42f-a9af21f4294f"/>
            <w:bookmarkEnd w:id="569"/>
          </w:p>
          <w:p w:rsidR="00FD283D" w:rsidRPr="007B2E7A" w:rsidRDefault="00FD283D">
            <w:pPr>
              <w:rPr>
                <w:rFonts w:ascii="Arial" w:hAnsi="Arial" w:cs="Arial"/>
                <w:sz w:val="16"/>
                <w:szCs w:val="16"/>
              </w:rPr>
            </w:pPr>
            <w:bookmarkStart w:id="570" w:name="PIDb7eda4ea-2cef-4e5e-bf8b-861ac3845244"/>
            <w:bookmarkEnd w:id="570"/>
          </w:p>
        </w:tc>
        <w:tc>
          <w:tcPr>
            <w:tcW w:w="3210" w:type="dxa"/>
            <w:shd w:val="clear" w:color="auto" w:fill="FF00FF"/>
            <w:vAlign w:val="center"/>
          </w:tcPr>
          <w:p w:rsidR="00FD283D" w:rsidRPr="007B2E7A" w:rsidRDefault="00CF453A">
            <w:pPr>
              <w:rPr>
                <w:rFonts w:ascii="Arial" w:hAnsi="Arial" w:cs="Arial"/>
                <w:sz w:val="16"/>
                <w:szCs w:val="16"/>
              </w:rPr>
            </w:pPr>
            <w:r w:rsidRPr="007B2E7A">
              <w:rPr>
                <w:rFonts w:ascii="Arial" w:hAnsi="Arial" w:cs="Arial"/>
                <w:sz w:val="16"/>
                <w:szCs w:val="16"/>
              </w:rPr>
              <w:t xml:space="preserve">Minden 18. életévét betöltött, és hitel lejárata előtt 75. életévét be nem töltött devizabelföldi természetes személy, aki a Lombard hitel fedezetéül szolgáló, a bank által elfogadott fedezettel rendelkezik, amely óvadék címén hitelfedezeti zárolt letétbe, a számlán zárolásra kerül. </w:t>
            </w:r>
            <w:bookmarkStart w:id="571" w:name="PID27ef0e12-bdba-4ff0-bc9a-f2978591a1a4"/>
            <w:bookmarkEnd w:id="571"/>
          </w:p>
        </w:tc>
        <w:tc>
          <w:tcPr>
            <w:tcW w:w="2835" w:type="dxa"/>
            <w:shd w:val="clear" w:color="auto" w:fill="FF00FF"/>
            <w:vAlign w:val="center"/>
          </w:tcPr>
          <w:p w:rsidR="00FD283D" w:rsidRPr="007B2E7A" w:rsidRDefault="00CF453A">
            <w:pPr>
              <w:rPr>
                <w:rFonts w:ascii="Arial" w:hAnsi="Arial" w:cs="Arial"/>
                <w:sz w:val="20"/>
                <w:szCs w:val="20"/>
              </w:rPr>
            </w:pPr>
            <w:r w:rsidRPr="007B2E7A">
              <w:rPr>
                <w:rFonts w:ascii="Arial" w:hAnsi="Arial" w:cs="Arial"/>
                <w:sz w:val="20"/>
                <w:szCs w:val="20"/>
              </w:rPr>
              <w:t>-</w:t>
            </w:r>
            <w:bookmarkStart w:id="572" w:name="PID3e5a81c9-13c1-4bba-af71-7293aec654f7"/>
            <w:bookmarkEnd w:id="572"/>
          </w:p>
        </w:tc>
        <w:tc>
          <w:tcPr>
            <w:tcW w:w="2552" w:type="dxa"/>
            <w:vMerge w:val="restart"/>
            <w:shd w:val="clear" w:color="auto" w:fill="FF00FF"/>
            <w:vAlign w:val="center"/>
          </w:tcPr>
          <w:p w:rsidR="00FD283D" w:rsidRPr="007B2E7A" w:rsidRDefault="00CF453A">
            <w:pPr>
              <w:rPr>
                <w:rFonts w:ascii="Arial" w:hAnsi="Arial" w:cs="Arial"/>
                <w:sz w:val="16"/>
                <w:szCs w:val="16"/>
              </w:rPr>
            </w:pPr>
            <w:r w:rsidRPr="007B2E7A">
              <w:rPr>
                <w:rFonts w:ascii="Arial" w:hAnsi="Arial" w:cs="Arial"/>
                <w:sz w:val="16"/>
                <w:szCs w:val="16"/>
              </w:rPr>
              <w:t>Nem igényelheti, ha mulasztással vagy visszaéléssel szerepel a  KHR-</w:t>
            </w:r>
            <w:proofErr w:type="spellStart"/>
            <w:r w:rsidRPr="007B2E7A">
              <w:rPr>
                <w:rFonts w:ascii="Arial" w:hAnsi="Arial" w:cs="Arial"/>
                <w:sz w:val="16"/>
                <w:szCs w:val="16"/>
              </w:rPr>
              <w:t>ben</w:t>
            </w:r>
            <w:proofErr w:type="spellEnd"/>
            <w:r w:rsidRPr="007B2E7A">
              <w:rPr>
                <w:rFonts w:ascii="Arial" w:hAnsi="Arial" w:cs="Arial"/>
                <w:sz w:val="16"/>
                <w:szCs w:val="16"/>
              </w:rPr>
              <w:t>.</w:t>
            </w:r>
            <w:bookmarkStart w:id="573" w:name="PID679ae03b-380d-48b8-9302-40f551d18887"/>
            <w:bookmarkEnd w:id="573"/>
          </w:p>
          <w:p w:rsidR="00FD283D" w:rsidRPr="007B2E7A" w:rsidRDefault="00FD283D">
            <w:pPr>
              <w:rPr>
                <w:rFonts w:ascii="Arial" w:hAnsi="Arial" w:cs="Arial"/>
                <w:sz w:val="16"/>
                <w:szCs w:val="16"/>
              </w:rPr>
            </w:pPr>
            <w:bookmarkStart w:id="574" w:name="PIDfa1076a3-b269-4974-907d-161406fc39df"/>
            <w:bookmarkEnd w:id="574"/>
          </w:p>
        </w:tc>
      </w:tr>
      <w:tr w:rsidR="00FD283D" w:rsidRPr="007B2E7A">
        <w:trPr>
          <w:trHeight w:val="965"/>
        </w:trPr>
        <w:tc>
          <w:tcPr>
            <w:tcW w:w="1341" w:type="dxa"/>
            <w:vMerge/>
            <w:shd w:val="clear" w:color="auto" w:fill="FF00FF"/>
            <w:vAlign w:val="center"/>
          </w:tcPr>
          <w:p w:rsidR="00FD283D" w:rsidRPr="007B2E7A" w:rsidRDefault="00FD283D">
            <w:pPr>
              <w:rPr>
                <w:rFonts w:ascii="Arial" w:hAnsi="Arial" w:cs="Arial"/>
                <w:sz w:val="16"/>
                <w:szCs w:val="16"/>
              </w:rPr>
            </w:pPr>
            <w:bookmarkStart w:id="575" w:name="PID14d08fc0-8536-4c56-8df5-b75a812220ed"/>
            <w:bookmarkEnd w:id="575"/>
          </w:p>
        </w:tc>
        <w:tc>
          <w:tcPr>
            <w:tcW w:w="6045" w:type="dxa"/>
            <w:gridSpan w:val="2"/>
            <w:shd w:val="clear" w:color="auto" w:fill="FF00FF"/>
            <w:vAlign w:val="center"/>
          </w:tcPr>
          <w:p w:rsidR="00FD283D" w:rsidRPr="007B2E7A" w:rsidRDefault="00CF453A">
            <w:pPr>
              <w:rPr>
                <w:rFonts w:ascii="Arial" w:hAnsi="Arial" w:cs="Arial"/>
                <w:sz w:val="16"/>
                <w:szCs w:val="16"/>
              </w:rPr>
            </w:pPr>
            <w:r w:rsidRPr="007B2E7A">
              <w:rPr>
                <w:rFonts w:ascii="Arial" w:hAnsi="Arial" w:cs="Arial"/>
                <w:sz w:val="16"/>
                <w:szCs w:val="16"/>
              </w:rPr>
              <w:t>Amennyiben a kért hitel futamideje alatt az adós betölti a 75. életévét, lehetőség van olyan adóstárs bevonása, aki a futamidő végéig a 75. életévét nem tölti be.</w:t>
            </w:r>
            <w:bookmarkStart w:id="576" w:name="PIDce70a811-d18d-4833-9ae2-3f6470a75858"/>
            <w:bookmarkEnd w:id="576"/>
          </w:p>
          <w:p w:rsidR="00FD283D" w:rsidRPr="007B2E7A" w:rsidRDefault="00FD283D">
            <w:pPr>
              <w:rPr>
                <w:rFonts w:ascii="Arial" w:hAnsi="Arial" w:cs="Arial"/>
                <w:sz w:val="20"/>
                <w:szCs w:val="20"/>
              </w:rPr>
            </w:pPr>
            <w:bookmarkStart w:id="577" w:name="PIDf537ae89-da45-4515-907c-2f785220bc0d"/>
            <w:bookmarkEnd w:id="577"/>
          </w:p>
        </w:tc>
        <w:tc>
          <w:tcPr>
            <w:tcW w:w="2552" w:type="dxa"/>
            <w:vMerge/>
            <w:shd w:val="clear" w:color="auto" w:fill="FF00FF"/>
            <w:vAlign w:val="center"/>
          </w:tcPr>
          <w:p w:rsidR="00FD283D" w:rsidRPr="007B2E7A" w:rsidRDefault="00FD283D">
            <w:pPr>
              <w:rPr>
                <w:rFonts w:ascii="Arial" w:hAnsi="Arial" w:cs="Arial"/>
                <w:sz w:val="16"/>
                <w:szCs w:val="16"/>
              </w:rPr>
            </w:pPr>
            <w:bookmarkStart w:id="578" w:name="PID5f4a8a9a-5741-41d9-a881-5ec3d37de4d2"/>
            <w:bookmarkEnd w:id="578"/>
          </w:p>
        </w:tc>
      </w:tr>
      <w:tr w:rsidR="00FD283D" w:rsidRPr="007B2E7A">
        <w:trPr>
          <w:trHeight w:val="2662"/>
        </w:trPr>
        <w:tc>
          <w:tcPr>
            <w:tcW w:w="1341" w:type="dxa"/>
            <w:shd w:val="clear" w:color="auto" w:fill="33CCCC"/>
            <w:vAlign w:val="center"/>
          </w:tcPr>
          <w:p w:rsidR="00FD283D" w:rsidRPr="007B2E7A" w:rsidRDefault="00CF453A">
            <w:pPr>
              <w:rPr>
                <w:rFonts w:ascii="Arial" w:hAnsi="Arial" w:cs="Arial"/>
                <w:sz w:val="16"/>
                <w:szCs w:val="16"/>
              </w:rPr>
            </w:pPr>
            <w:r w:rsidRPr="007B2E7A">
              <w:rPr>
                <w:rFonts w:ascii="Arial" w:hAnsi="Arial" w:cs="Arial"/>
                <w:sz w:val="16"/>
                <w:szCs w:val="16"/>
              </w:rPr>
              <w:t>Folyószámlahitel</w:t>
            </w:r>
            <w:bookmarkStart w:id="579" w:name="PID75a499e1-6696-492a-9f34-4864a501620f"/>
            <w:bookmarkEnd w:id="579"/>
          </w:p>
        </w:tc>
        <w:tc>
          <w:tcPr>
            <w:tcW w:w="3210" w:type="dxa"/>
            <w:shd w:val="clear" w:color="auto" w:fill="33CCCC"/>
            <w:vAlign w:val="center"/>
          </w:tcPr>
          <w:p w:rsidR="00FD283D" w:rsidRPr="007B2E7A" w:rsidRDefault="00CF453A">
            <w:pPr>
              <w:rPr>
                <w:rFonts w:ascii="Arial" w:hAnsi="Arial" w:cs="Arial"/>
                <w:sz w:val="16"/>
                <w:szCs w:val="16"/>
              </w:rPr>
            </w:pPr>
            <w:r w:rsidRPr="007B2E7A">
              <w:rPr>
                <w:rFonts w:ascii="Arial" w:hAnsi="Arial" w:cs="Arial"/>
                <w:sz w:val="16"/>
                <w:szCs w:val="16"/>
              </w:rPr>
              <w:t xml:space="preserve">Minden 18. életévét betöltött természetes személy, aki rendelkezik az OTP Banknál Alap számlacsomaggal/Bázis számlával Minimum kedvezménnyel/Grátisz számlacsomaggal Minimum kedvezménnyel és arra rendszeres jövedelem/nyugdíj érkezik vagy bankszámláján lekötött betéttel rendelkezik. Opcionálisan választható az Alap számlacsomag /Bázis számla Minimum kedvezménnyel/Grátisz számlacsomag minimum kedvezménnyel helyett Tempó, Net, </w:t>
            </w:r>
            <w:proofErr w:type="spellStart"/>
            <w:r w:rsidRPr="007B2E7A">
              <w:rPr>
                <w:rFonts w:ascii="Arial" w:hAnsi="Arial" w:cs="Arial"/>
                <w:sz w:val="16"/>
                <w:szCs w:val="16"/>
              </w:rPr>
              <w:t>Jump</w:t>
            </w:r>
            <w:proofErr w:type="spellEnd"/>
            <w:r w:rsidRPr="007B2E7A">
              <w:rPr>
                <w:rFonts w:ascii="Arial" w:hAnsi="Arial" w:cs="Arial"/>
                <w:sz w:val="16"/>
                <w:szCs w:val="16"/>
              </w:rPr>
              <w:t xml:space="preserve">, Prémium, Prémium plusz, Aktív vagy Elektronikus számlacsomag, Forint vagy Junior folyószámla, Bázis számla, Grátisz számlacsomag, OKÉ 5, OKÉ 6 számla, valamint </w:t>
            </w:r>
            <w:proofErr w:type="spellStart"/>
            <w:r w:rsidRPr="007B2E7A">
              <w:rPr>
                <w:rFonts w:ascii="Arial" w:hAnsi="Arial" w:cs="Arial"/>
                <w:sz w:val="16"/>
                <w:szCs w:val="16"/>
              </w:rPr>
              <w:t>Smart</w:t>
            </w:r>
            <w:proofErr w:type="spellEnd"/>
            <w:r w:rsidRPr="007B2E7A">
              <w:rPr>
                <w:rFonts w:ascii="Arial" w:hAnsi="Arial" w:cs="Arial"/>
                <w:sz w:val="16"/>
                <w:szCs w:val="16"/>
              </w:rPr>
              <w:t xml:space="preserve"> számlacsomag is.</w:t>
            </w:r>
            <w:bookmarkStart w:id="580" w:name="PIDca37a9a9-71da-496d-be0f-c99ee5c318ce"/>
            <w:bookmarkEnd w:id="580"/>
          </w:p>
        </w:tc>
        <w:tc>
          <w:tcPr>
            <w:tcW w:w="2835" w:type="dxa"/>
            <w:shd w:val="clear" w:color="auto" w:fill="33CCCC"/>
            <w:vAlign w:val="center"/>
          </w:tcPr>
          <w:p w:rsidR="00FD283D" w:rsidRPr="007B2E7A" w:rsidRDefault="00CF453A">
            <w:pPr>
              <w:rPr>
                <w:rFonts w:ascii="Arial" w:hAnsi="Arial" w:cs="Arial"/>
                <w:sz w:val="20"/>
                <w:szCs w:val="20"/>
              </w:rPr>
            </w:pPr>
            <w:r w:rsidRPr="007B2E7A">
              <w:rPr>
                <w:rFonts w:ascii="Arial" w:hAnsi="Arial" w:cs="Arial"/>
                <w:sz w:val="20"/>
                <w:szCs w:val="20"/>
              </w:rPr>
              <w:t> </w:t>
            </w:r>
            <w:bookmarkStart w:id="581" w:name="PID87db4101-f7d5-4266-8f50-ba388a6865c7"/>
            <w:bookmarkEnd w:id="581"/>
          </w:p>
        </w:tc>
        <w:tc>
          <w:tcPr>
            <w:tcW w:w="2552" w:type="dxa"/>
            <w:shd w:val="clear" w:color="auto" w:fill="33CCCC"/>
            <w:vAlign w:val="center"/>
          </w:tcPr>
          <w:p w:rsidR="00FD283D" w:rsidRPr="007B2E7A" w:rsidRDefault="00CF453A">
            <w:pPr>
              <w:rPr>
                <w:rFonts w:ascii="Arial" w:hAnsi="Arial" w:cs="Arial"/>
                <w:sz w:val="16"/>
                <w:szCs w:val="16"/>
              </w:rPr>
            </w:pPr>
            <w:r w:rsidRPr="007B2E7A">
              <w:rPr>
                <w:rFonts w:ascii="Arial" w:hAnsi="Arial" w:cs="Arial"/>
                <w:sz w:val="16"/>
                <w:szCs w:val="16"/>
              </w:rPr>
              <w:t xml:space="preserve">Azon ügyfelek, akik a KHR adatbázisban tartozásuk visszafizetése után lezárt/passzív státusszal szerepelnek igényelhetnek folyószámlahitelt, maximum a megelőző 3 havi jövedelem havi átlaga egyszeresének megfelelő összegben. </w:t>
            </w:r>
            <w:bookmarkStart w:id="582" w:name="PID783cde8f-c652-4c3e-a252-152ba399cc6b"/>
            <w:bookmarkEnd w:id="582"/>
          </w:p>
        </w:tc>
      </w:tr>
    </w:tbl>
    <w:p w:rsidR="00FD283D" w:rsidRPr="007B2E7A" w:rsidRDefault="00FD283D">
      <w:pPr>
        <w:rPr>
          <w:rFonts w:ascii="Arial" w:hAnsi="Arial" w:cs="Arial"/>
          <w:b/>
          <w:color w:val="008000"/>
          <w:sz w:val="20"/>
          <w:szCs w:val="20"/>
        </w:rPr>
      </w:pPr>
      <w:bookmarkStart w:id="583" w:name="PID6c077952-5074-4aa5-9430-1d314806cd13"/>
      <w:bookmarkStart w:id="584" w:name="PID4be8721c-6a6a-43d8-b8d1-b96652936bd3"/>
      <w:bookmarkStart w:id="585" w:name="PIDb169400f-4d68-455c-93d5-e88581d5b14b"/>
      <w:bookmarkStart w:id="586" w:name="PID1e564eb9-494d-4a2c-aa5c-a14d6de29232"/>
      <w:bookmarkStart w:id="587" w:name="PIDfde9ed6d-5fa1-42cd-a43f-d299a4ee555f"/>
      <w:bookmarkStart w:id="588" w:name="PID2245cff1-80e0-48d4-bd2c-87ca43087323"/>
      <w:bookmarkStart w:id="589" w:name="PID6561e507-2ab1-4664-8a06-8d4ada516f8c"/>
      <w:bookmarkStart w:id="590" w:name="PID9631d08c-baeb-4b39-89b9-ea327beb1887"/>
      <w:bookmarkStart w:id="591" w:name="PIDe09be5dd-7185-47ee-bc53-471a2532376a"/>
      <w:bookmarkStart w:id="592" w:name="PID2647fae6-7e2d-439e-80a4-cb84bb666630"/>
      <w:bookmarkStart w:id="593" w:name="PID4810a855-0c76-4abd-9c75-bd3f970ccaf7"/>
      <w:bookmarkStart w:id="594" w:name="PIDf7a63022-bfd3-468c-9f1a-242eb2081371"/>
      <w:bookmarkStart w:id="595" w:name="PID5efeeb04-3326-44f6-a2a7-cfc12777e16e"/>
      <w:bookmarkEnd w:id="583"/>
      <w:bookmarkEnd w:id="584"/>
      <w:bookmarkEnd w:id="585"/>
      <w:bookmarkEnd w:id="586"/>
      <w:bookmarkEnd w:id="587"/>
      <w:bookmarkEnd w:id="588"/>
      <w:bookmarkEnd w:id="589"/>
      <w:bookmarkEnd w:id="590"/>
      <w:bookmarkEnd w:id="591"/>
      <w:bookmarkEnd w:id="592"/>
      <w:bookmarkEnd w:id="593"/>
      <w:bookmarkEnd w:id="594"/>
      <w:bookmarkEnd w:id="595"/>
    </w:p>
    <w:p w:rsidR="00FD283D" w:rsidRPr="007B2E7A" w:rsidRDefault="00CF453A">
      <w:pPr>
        <w:jc w:val="right"/>
        <w:rPr>
          <w:rFonts w:ascii="Arial" w:hAnsi="Arial" w:cs="Arial"/>
          <w:b/>
          <w:color w:val="008000"/>
          <w:sz w:val="22"/>
          <w:szCs w:val="22"/>
        </w:rPr>
      </w:pPr>
      <w:bookmarkStart w:id="596" w:name="PID8c1439fa-7142-4165-b0ef-fcbf6061fa60"/>
      <w:bookmarkStart w:id="597" w:name="PIDc71df4b0-5d71-4594-a8b0-5c99a313bf6e"/>
      <w:bookmarkStart w:id="598" w:name="PID94d0cc90-ac65-43ee-9786-b0f32348641b"/>
      <w:bookmarkStart w:id="599" w:name="PID9a0830cc-7ac7-4637-b3d8-cd50a012fccb"/>
      <w:bookmarkStart w:id="600" w:name="PID908fc71a-4dc9-4662-85fc-de4d47cde930"/>
      <w:bookmarkStart w:id="601" w:name="PID73b4a813-1c7c-42fc-b239-13429c04731e"/>
      <w:bookmarkStart w:id="602" w:name="PID35724286-6efe-4583-8c0a-507e0b9e65bf"/>
      <w:bookmarkStart w:id="603" w:name="PID419a2beb-2868-4eff-a78e-aba07ea77c8e"/>
      <w:bookmarkStart w:id="604" w:name="PID6647ec7c-0e75-4ac7-9cf3-042d9e0e9dd7"/>
      <w:bookmarkStart w:id="605" w:name="PID7749ef0f-31d1-4a36-9f3a-c65bd3722ca3"/>
      <w:bookmarkEnd w:id="596"/>
      <w:bookmarkEnd w:id="597"/>
      <w:bookmarkEnd w:id="598"/>
      <w:bookmarkEnd w:id="599"/>
      <w:bookmarkEnd w:id="600"/>
      <w:bookmarkEnd w:id="601"/>
      <w:bookmarkEnd w:id="602"/>
      <w:bookmarkEnd w:id="603"/>
      <w:bookmarkEnd w:id="604"/>
      <w:bookmarkEnd w:id="605"/>
      <w:r w:rsidRPr="007B2E7A">
        <w:rPr>
          <w:rFonts w:ascii="Arial" w:hAnsi="Arial" w:cs="Arial"/>
          <w:b/>
          <w:color w:val="008000"/>
          <w:sz w:val="22"/>
          <w:szCs w:val="22"/>
        </w:rPr>
        <w:t>12.</w:t>
      </w:r>
      <w:bookmarkStart w:id="606" w:name="PIDf40f6c06-d40a-4cbf-8967-52168db6e07e"/>
      <w:bookmarkEnd w:id="606"/>
    </w:p>
    <w:p w:rsidR="00FD283D" w:rsidRPr="007B2E7A" w:rsidRDefault="00FD283D">
      <w:pPr>
        <w:jc w:val="both"/>
        <w:rPr>
          <w:rFonts w:ascii="Arial" w:hAnsi="Arial" w:cs="Arial"/>
          <w:b/>
          <w:color w:val="339966"/>
        </w:rPr>
      </w:pPr>
      <w:bookmarkStart w:id="607" w:name="PID09f72104-ef43-4328-af7b-cebb89bf3684"/>
      <w:bookmarkStart w:id="608" w:name="PID8e8f18c0-1f2b-431f-adf5-39ae48c7021d"/>
      <w:bookmarkStart w:id="609" w:name="PID2a6cbeeb-3daf-4ff3-b3ce-cc524f104249"/>
      <w:bookmarkEnd w:id="607"/>
      <w:bookmarkEnd w:id="608"/>
      <w:bookmarkEnd w:id="609"/>
    </w:p>
    <w:p w:rsidR="00FD283D" w:rsidRPr="007B2E7A" w:rsidRDefault="00FD283D">
      <w:pPr>
        <w:jc w:val="center"/>
        <w:rPr>
          <w:rFonts w:ascii="Arial" w:hAnsi="Arial" w:cs="Arial"/>
          <w:b/>
          <w:color w:val="339966"/>
        </w:rPr>
      </w:pPr>
      <w:bookmarkStart w:id="610" w:name="PIDbabfc81b-72a8-4689-b19a-46d98457f194"/>
      <w:bookmarkEnd w:id="610"/>
    </w:p>
    <w:p w:rsidR="00FD283D" w:rsidRPr="007B2E7A" w:rsidRDefault="00FD283D">
      <w:pPr>
        <w:jc w:val="center"/>
        <w:rPr>
          <w:rFonts w:ascii="Arial" w:hAnsi="Arial" w:cs="Arial"/>
          <w:b/>
          <w:color w:val="339966"/>
        </w:rPr>
      </w:pPr>
      <w:bookmarkStart w:id="611" w:name="PID6101c711-2a16-4e1b-85e0-6a7964890468"/>
      <w:bookmarkEnd w:id="611"/>
    </w:p>
    <w:p w:rsidR="00FD283D" w:rsidRPr="007B2E7A" w:rsidRDefault="00FD283D">
      <w:pPr>
        <w:jc w:val="center"/>
        <w:rPr>
          <w:rFonts w:ascii="Arial" w:hAnsi="Arial" w:cs="Arial"/>
          <w:b/>
          <w:color w:val="339966"/>
        </w:rPr>
      </w:pPr>
      <w:bookmarkStart w:id="612" w:name="PIDb04d442f-acad-47ae-8429-75d3fe16eef2"/>
      <w:bookmarkEnd w:id="612"/>
    </w:p>
    <w:p w:rsidR="00FD283D" w:rsidRPr="007B2E7A" w:rsidRDefault="00FD283D">
      <w:pPr>
        <w:jc w:val="center"/>
        <w:rPr>
          <w:rFonts w:ascii="Arial" w:hAnsi="Arial" w:cs="Arial"/>
          <w:b/>
          <w:color w:val="339966"/>
        </w:rPr>
      </w:pPr>
      <w:bookmarkStart w:id="613" w:name="PID9a937fcc-8875-45e0-b920-1ece14138312"/>
      <w:bookmarkEnd w:id="613"/>
    </w:p>
    <w:p w:rsidR="00FD283D" w:rsidRPr="007B2E7A" w:rsidRDefault="00CF453A">
      <w:pPr>
        <w:jc w:val="center"/>
        <w:rPr>
          <w:rFonts w:ascii="Arial" w:hAnsi="Arial" w:cs="Arial"/>
          <w:b/>
          <w:color w:val="339966"/>
        </w:rPr>
      </w:pPr>
      <w:r w:rsidRPr="007B2E7A">
        <w:rPr>
          <w:rFonts w:ascii="Arial" w:hAnsi="Arial" w:cs="Arial"/>
          <w:b/>
          <w:color w:val="339966"/>
        </w:rPr>
        <w:lastRenderedPageBreak/>
        <w:t>A fogyasztási hitelek igénybevételéhez</w:t>
      </w:r>
      <w:bookmarkStart w:id="614" w:name="PIDb8bde0e4-9eff-43c5-913f-46009e5da930"/>
      <w:bookmarkEnd w:id="614"/>
    </w:p>
    <w:p w:rsidR="00FD283D" w:rsidRPr="007B2E7A" w:rsidRDefault="00CF453A">
      <w:pPr>
        <w:jc w:val="center"/>
        <w:rPr>
          <w:rFonts w:ascii="Arial" w:hAnsi="Arial" w:cs="Arial"/>
          <w:b/>
          <w:color w:val="339966"/>
        </w:rPr>
      </w:pPr>
      <w:r w:rsidRPr="007B2E7A">
        <w:rPr>
          <w:rFonts w:ascii="Arial" w:hAnsi="Arial" w:cs="Arial"/>
          <w:b/>
          <w:color w:val="339966"/>
        </w:rPr>
        <w:t>milyen hosszú munkaviszonyra van szükség?</w:t>
      </w:r>
      <w:bookmarkStart w:id="615" w:name="PID41ce9e92-418b-42d2-8a42-582d908203b7"/>
      <w:bookmarkEnd w:id="615"/>
    </w:p>
    <w:p w:rsidR="00FD283D" w:rsidRPr="007B2E7A" w:rsidRDefault="00FD283D">
      <w:pPr>
        <w:rPr>
          <w:rFonts w:ascii="Arial" w:hAnsi="Arial" w:cs="Arial"/>
          <w:b/>
          <w:color w:val="339966"/>
          <w:sz w:val="16"/>
          <w:szCs w:val="16"/>
        </w:rPr>
      </w:pPr>
      <w:bookmarkStart w:id="616" w:name="PIDcd9aebe5-072c-4e5f-835b-01e8a40051cb"/>
      <w:bookmarkEnd w:id="616"/>
    </w:p>
    <w:p w:rsidR="00FD283D" w:rsidRPr="007B2E7A" w:rsidRDefault="00FD283D">
      <w:pPr>
        <w:jc w:val="both"/>
        <w:rPr>
          <w:rFonts w:ascii="Arial" w:hAnsi="Arial" w:cs="Arial"/>
          <w:b/>
          <w:color w:val="339966"/>
          <w:sz w:val="16"/>
          <w:szCs w:val="16"/>
        </w:rPr>
      </w:pPr>
      <w:bookmarkStart w:id="617" w:name="PID1c62c661-40f6-4ab5-99a5-8e0191b20909"/>
      <w:bookmarkEnd w:id="617"/>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8597"/>
      </w:tblGrid>
      <w:tr w:rsidR="00FD283D" w:rsidRPr="007B2E7A">
        <w:trPr>
          <w:trHeight w:val="270"/>
        </w:trPr>
        <w:tc>
          <w:tcPr>
            <w:tcW w:w="1341" w:type="dxa"/>
            <w:shd w:val="clear" w:color="auto" w:fill="C0C0C0"/>
            <w:noWrap/>
            <w:vAlign w:val="center"/>
          </w:tcPr>
          <w:p w:rsidR="00FD283D" w:rsidRPr="007B2E7A" w:rsidRDefault="00CF453A">
            <w:pPr>
              <w:jc w:val="center"/>
              <w:rPr>
                <w:rFonts w:ascii="Arial" w:hAnsi="Arial" w:cs="Arial"/>
                <w:sz w:val="16"/>
                <w:szCs w:val="16"/>
              </w:rPr>
            </w:pPr>
            <w:r w:rsidRPr="007B2E7A">
              <w:rPr>
                <w:rFonts w:ascii="Arial" w:hAnsi="Arial" w:cs="Arial"/>
                <w:sz w:val="16"/>
                <w:szCs w:val="16"/>
              </w:rPr>
              <w:t>Hitel termék</w:t>
            </w:r>
            <w:bookmarkStart w:id="618" w:name="PID0fe590ea-6391-4f95-848f-dfc61ebf9867"/>
            <w:bookmarkEnd w:id="618"/>
          </w:p>
        </w:tc>
        <w:tc>
          <w:tcPr>
            <w:tcW w:w="8597" w:type="dxa"/>
            <w:shd w:val="clear" w:color="auto" w:fill="C0C0C0"/>
            <w:noWrap/>
            <w:vAlign w:val="center"/>
          </w:tcPr>
          <w:p w:rsidR="00FD283D" w:rsidRPr="007B2E7A" w:rsidRDefault="00CF453A">
            <w:pPr>
              <w:jc w:val="center"/>
              <w:rPr>
                <w:rFonts w:ascii="Arial" w:hAnsi="Arial" w:cs="Arial"/>
                <w:sz w:val="16"/>
                <w:szCs w:val="16"/>
              </w:rPr>
            </w:pPr>
            <w:r w:rsidRPr="007B2E7A">
              <w:rPr>
                <w:rFonts w:ascii="Arial" w:hAnsi="Arial" w:cs="Arial"/>
                <w:sz w:val="16"/>
                <w:szCs w:val="16"/>
              </w:rPr>
              <w:t>A fogyasztási hitel igénybevételéhez milyen hosszú munkaviszonyra van szükség?</w:t>
            </w:r>
            <w:bookmarkStart w:id="619" w:name="PID7443bc97-9f4e-4645-aa61-ee71cd7a0a41"/>
            <w:bookmarkEnd w:id="619"/>
          </w:p>
        </w:tc>
      </w:tr>
      <w:tr w:rsidR="00FD283D" w:rsidRPr="007B2E7A">
        <w:trPr>
          <w:trHeight w:hRule="exact" w:val="907"/>
        </w:trPr>
        <w:tc>
          <w:tcPr>
            <w:tcW w:w="1341" w:type="dxa"/>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Személyi kölcsön</w:t>
            </w:r>
            <w:bookmarkStart w:id="620" w:name="PID66b3111c-b1db-4c5c-b4e5-10b23251eb83"/>
            <w:bookmarkEnd w:id="620"/>
          </w:p>
        </w:tc>
        <w:tc>
          <w:tcPr>
            <w:tcW w:w="8597" w:type="dxa"/>
            <w:shd w:val="clear" w:color="auto" w:fill="CCFFFF"/>
            <w:vAlign w:val="center"/>
          </w:tcPr>
          <w:p w:rsidR="00FD283D" w:rsidRPr="007B2E7A" w:rsidRDefault="00CF453A">
            <w:pPr>
              <w:rPr>
                <w:rFonts w:ascii="Arial" w:hAnsi="Arial" w:cs="Arial"/>
                <w:sz w:val="16"/>
                <w:szCs w:val="16"/>
              </w:rPr>
            </w:pPr>
            <w:r w:rsidRPr="007B2E7A">
              <w:rPr>
                <w:rFonts w:ascii="Arial" w:hAnsi="Arial" w:cs="Arial"/>
                <w:sz w:val="16"/>
                <w:szCs w:val="16"/>
              </w:rPr>
              <w:t>Jelenlegi munkahelyén legalább 3 hónapos folyamatos munkaviszonyt igazol, valamint legalább 6 hónapos, legfeljebb 2 munkahelyen eltöltött, folyamatos munkaviszonyból vagy bármilyen típusú nyugdíjból származó, a nettó 75.000 Ft összeget elérő, igazolt, rendszeres jövedelemmel rendelkezik.</w:t>
            </w:r>
            <w:bookmarkStart w:id="621" w:name="PIDd847047c-69f0-40a8-8b80-0cece0ef357a"/>
            <w:bookmarkEnd w:id="621"/>
          </w:p>
        </w:tc>
      </w:tr>
      <w:tr w:rsidR="00FD283D" w:rsidRPr="007B2E7A">
        <w:trPr>
          <w:trHeight w:hRule="exact" w:val="1314"/>
        </w:trPr>
        <w:tc>
          <w:tcPr>
            <w:tcW w:w="1341" w:type="dxa"/>
            <w:shd w:val="clear" w:color="auto" w:fill="FF99CC"/>
            <w:vAlign w:val="center"/>
          </w:tcPr>
          <w:p w:rsidR="00FD283D" w:rsidRPr="007B2E7A" w:rsidRDefault="00CF453A">
            <w:pPr>
              <w:rPr>
                <w:rFonts w:ascii="Arial" w:hAnsi="Arial" w:cs="Arial"/>
                <w:sz w:val="16"/>
                <w:szCs w:val="16"/>
              </w:rPr>
            </w:pPr>
            <w:r w:rsidRPr="007B2E7A">
              <w:rPr>
                <w:rFonts w:ascii="Arial" w:hAnsi="Arial" w:cs="Arial"/>
                <w:sz w:val="16"/>
                <w:szCs w:val="16"/>
              </w:rPr>
              <w:t>Önkéntes nyugdíjpénztári tagoknak nyújtott forint alapú személyi kölcsön</w:t>
            </w:r>
            <w:bookmarkStart w:id="622" w:name="PID0ed49e1e-5fc4-4920-b923-c41649a17387"/>
            <w:bookmarkEnd w:id="622"/>
          </w:p>
        </w:tc>
        <w:tc>
          <w:tcPr>
            <w:tcW w:w="8597" w:type="dxa"/>
            <w:shd w:val="clear" w:color="auto" w:fill="FF99CC"/>
            <w:vAlign w:val="center"/>
          </w:tcPr>
          <w:p w:rsidR="00FD283D" w:rsidRPr="007B2E7A" w:rsidRDefault="00CF453A">
            <w:pPr>
              <w:rPr>
                <w:rFonts w:ascii="Arial" w:hAnsi="Arial" w:cs="Arial"/>
                <w:sz w:val="16"/>
                <w:szCs w:val="16"/>
              </w:rPr>
            </w:pPr>
            <w:bookmarkStart w:id="623" w:name="PIDc0915380-9467-4d7d-b8a6-ef31fd2da484"/>
            <w:bookmarkEnd w:id="623"/>
            <w:r w:rsidRPr="007B2E7A">
              <w:rPr>
                <w:rFonts w:ascii="Arial" w:hAnsi="Arial" w:cs="Arial"/>
                <w:sz w:val="16"/>
                <w:szCs w:val="16"/>
              </w:rPr>
              <w:t>Jelenlegi munkahelyén legalább 3 hónapos folyamatos munkaviszonyt igazol, valamint legalább 6 hónapos, legfeljebb 2 munkahelyen eltöltött, folyamatos munkaviszonyból vagy bármilyen típusú nyugdíjból származó, igazolt, rendszeres jövedelemmel rendelkezik.</w:t>
            </w:r>
          </w:p>
        </w:tc>
      </w:tr>
      <w:tr w:rsidR="00FD283D" w:rsidRPr="007B2E7A">
        <w:trPr>
          <w:trHeight w:hRule="exact" w:val="567"/>
        </w:trPr>
        <w:tc>
          <w:tcPr>
            <w:tcW w:w="1341" w:type="dxa"/>
            <w:shd w:val="clear" w:color="auto" w:fill="99CCFF"/>
            <w:vAlign w:val="center"/>
          </w:tcPr>
          <w:p w:rsidR="00FD283D" w:rsidRPr="007B2E7A" w:rsidRDefault="00CF453A">
            <w:pPr>
              <w:rPr>
                <w:rFonts w:ascii="Arial" w:hAnsi="Arial" w:cs="Arial"/>
                <w:sz w:val="16"/>
                <w:szCs w:val="16"/>
              </w:rPr>
            </w:pPr>
            <w:r w:rsidRPr="007B2E7A">
              <w:rPr>
                <w:rFonts w:ascii="Arial" w:hAnsi="Arial" w:cs="Arial"/>
                <w:sz w:val="16"/>
                <w:szCs w:val="16"/>
              </w:rPr>
              <w:t>Hitelkártya</w:t>
            </w:r>
            <w:bookmarkStart w:id="624" w:name="PIDa92adf9c-70bb-4e4b-8073-c4b6dbca2d83"/>
            <w:bookmarkEnd w:id="624"/>
          </w:p>
        </w:tc>
        <w:tc>
          <w:tcPr>
            <w:tcW w:w="8597" w:type="dxa"/>
            <w:shd w:val="clear" w:color="auto" w:fill="99CCFF"/>
            <w:vAlign w:val="center"/>
          </w:tcPr>
          <w:p w:rsidR="00FD283D" w:rsidRPr="007B2E7A" w:rsidRDefault="00CF453A">
            <w:pPr>
              <w:rPr>
                <w:rFonts w:ascii="Arial" w:hAnsi="Arial" w:cs="Arial"/>
                <w:sz w:val="20"/>
                <w:szCs w:val="20"/>
              </w:rPr>
            </w:pPr>
            <w:r w:rsidRPr="007B2E7A">
              <w:rPr>
                <w:rFonts w:ascii="Arial" w:hAnsi="Arial" w:cs="Arial"/>
                <w:sz w:val="16"/>
                <w:szCs w:val="16"/>
              </w:rPr>
              <w:t>Minimum 3 hónapos, folyamatos munkaviszony.</w:t>
            </w:r>
            <w:bookmarkStart w:id="625" w:name="PID1d120680-e0f1-4fbc-8b27-673b6bb2b2ba"/>
            <w:bookmarkEnd w:id="625"/>
          </w:p>
        </w:tc>
      </w:tr>
      <w:tr w:rsidR="00FD283D" w:rsidRPr="007B2E7A">
        <w:trPr>
          <w:trHeight w:hRule="exact" w:val="567"/>
        </w:trPr>
        <w:tc>
          <w:tcPr>
            <w:tcW w:w="1341" w:type="dxa"/>
            <w:shd w:val="clear" w:color="auto" w:fill="0000FF"/>
            <w:vAlign w:val="center"/>
          </w:tcPr>
          <w:p w:rsidR="00FD283D" w:rsidRPr="007B2E7A" w:rsidRDefault="00CF453A">
            <w:pPr>
              <w:rPr>
                <w:rFonts w:ascii="Arial" w:hAnsi="Arial" w:cs="Arial"/>
                <w:sz w:val="16"/>
                <w:szCs w:val="16"/>
              </w:rPr>
            </w:pPr>
            <w:r w:rsidRPr="007B2E7A">
              <w:rPr>
                <w:rFonts w:ascii="Arial" w:hAnsi="Arial" w:cs="Arial"/>
                <w:sz w:val="16"/>
                <w:szCs w:val="16"/>
              </w:rPr>
              <w:t>Áruhitel</w:t>
            </w:r>
            <w:bookmarkStart w:id="626" w:name="PIDd388aa25-f940-49f0-9133-e639cd166aa6"/>
            <w:bookmarkEnd w:id="626"/>
          </w:p>
        </w:tc>
        <w:tc>
          <w:tcPr>
            <w:tcW w:w="8597" w:type="dxa"/>
            <w:shd w:val="clear" w:color="auto" w:fill="0000FF"/>
            <w:vAlign w:val="center"/>
          </w:tcPr>
          <w:p w:rsidR="00FD283D" w:rsidRPr="007B2E7A" w:rsidRDefault="00CF453A">
            <w:pPr>
              <w:rPr>
                <w:rFonts w:ascii="Arial" w:hAnsi="Arial" w:cs="Arial"/>
                <w:color w:val="FFFFFF"/>
                <w:sz w:val="20"/>
                <w:szCs w:val="20"/>
              </w:rPr>
            </w:pPr>
            <w:r w:rsidRPr="007B2E7A">
              <w:rPr>
                <w:rFonts w:ascii="Arial" w:hAnsi="Arial" w:cs="Arial"/>
                <w:sz w:val="16"/>
                <w:szCs w:val="16"/>
              </w:rPr>
              <w:t>Minimum 3 hónapos, folyamatos munkaviszony.</w:t>
            </w:r>
            <w:bookmarkStart w:id="627" w:name="PID4c0dfa72-0dbf-4874-825e-8c8ecb2444ef"/>
            <w:bookmarkEnd w:id="627"/>
          </w:p>
        </w:tc>
      </w:tr>
      <w:tr w:rsidR="00FD283D" w:rsidRPr="007B2E7A">
        <w:trPr>
          <w:trHeight w:hRule="exact" w:val="567"/>
        </w:trPr>
        <w:tc>
          <w:tcPr>
            <w:tcW w:w="1341" w:type="dxa"/>
            <w:shd w:val="clear" w:color="auto" w:fill="FF00FF"/>
            <w:vAlign w:val="center"/>
          </w:tcPr>
          <w:p w:rsidR="00FD283D" w:rsidRPr="007B2E7A" w:rsidRDefault="00CF453A">
            <w:pPr>
              <w:jc w:val="center"/>
              <w:rPr>
                <w:rFonts w:ascii="Arial" w:hAnsi="Arial" w:cs="Arial"/>
                <w:sz w:val="16"/>
                <w:szCs w:val="16"/>
              </w:rPr>
            </w:pPr>
            <w:r w:rsidRPr="007B2E7A">
              <w:rPr>
                <w:rFonts w:ascii="Arial" w:hAnsi="Arial" w:cs="Arial"/>
                <w:sz w:val="16"/>
                <w:szCs w:val="16"/>
              </w:rPr>
              <w:t>Lombard hitel</w:t>
            </w:r>
            <w:bookmarkStart w:id="628" w:name="PID1555217f-11c6-4f8e-82e2-449e76005584"/>
            <w:bookmarkEnd w:id="628"/>
          </w:p>
        </w:tc>
        <w:tc>
          <w:tcPr>
            <w:tcW w:w="8597" w:type="dxa"/>
            <w:shd w:val="clear" w:color="auto" w:fill="FF00FF"/>
            <w:vAlign w:val="center"/>
          </w:tcPr>
          <w:p w:rsidR="00FD283D" w:rsidRPr="007B2E7A" w:rsidRDefault="00CF453A">
            <w:pPr>
              <w:rPr>
                <w:rFonts w:ascii="Arial" w:hAnsi="Arial" w:cs="Arial"/>
                <w:sz w:val="16"/>
                <w:szCs w:val="16"/>
              </w:rPr>
            </w:pPr>
            <w:r w:rsidRPr="007B2E7A">
              <w:rPr>
                <w:rFonts w:ascii="Arial" w:hAnsi="Arial" w:cs="Arial"/>
                <w:sz w:val="16"/>
                <w:szCs w:val="16"/>
              </w:rPr>
              <w:t>Munkaviszony igazolására nincs szükség.</w:t>
            </w:r>
            <w:bookmarkStart w:id="629" w:name="PIDb223e8ca-9a1c-48f2-8ec0-b5b00e777cf6"/>
            <w:bookmarkEnd w:id="629"/>
          </w:p>
        </w:tc>
      </w:tr>
      <w:tr w:rsidR="00FD283D" w:rsidRPr="007B2E7A">
        <w:trPr>
          <w:trHeight w:hRule="exact" w:val="907"/>
        </w:trPr>
        <w:tc>
          <w:tcPr>
            <w:tcW w:w="1341" w:type="dxa"/>
            <w:shd w:val="clear" w:color="auto" w:fill="33CCCC"/>
            <w:vAlign w:val="center"/>
          </w:tcPr>
          <w:p w:rsidR="00FD283D" w:rsidRPr="007B2E7A" w:rsidRDefault="00CF453A">
            <w:pPr>
              <w:rPr>
                <w:rFonts w:ascii="Arial" w:hAnsi="Arial" w:cs="Arial"/>
                <w:sz w:val="16"/>
                <w:szCs w:val="16"/>
              </w:rPr>
            </w:pPr>
            <w:r w:rsidRPr="007B2E7A">
              <w:rPr>
                <w:rFonts w:ascii="Arial" w:hAnsi="Arial" w:cs="Arial"/>
                <w:sz w:val="16"/>
                <w:szCs w:val="16"/>
              </w:rPr>
              <w:t>Folyószámlahitel</w:t>
            </w:r>
            <w:bookmarkStart w:id="630" w:name="PID5eb17ec4-4374-4975-97df-3c03220562f0"/>
            <w:bookmarkEnd w:id="630"/>
          </w:p>
        </w:tc>
        <w:tc>
          <w:tcPr>
            <w:tcW w:w="8597" w:type="dxa"/>
            <w:shd w:val="clear" w:color="auto" w:fill="33CCCC"/>
            <w:vAlign w:val="center"/>
          </w:tcPr>
          <w:p w:rsidR="00FD283D" w:rsidRPr="007B2E7A" w:rsidRDefault="00CF453A">
            <w:pPr>
              <w:rPr>
                <w:rFonts w:ascii="Arial" w:hAnsi="Arial" w:cs="Arial"/>
                <w:sz w:val="16"/>
                <w:szCs w:val="16"/>
              </w:rPr>
            </w:pPr>
            <w:r w:rsidRPr="007B2E7A">
              <w:rPr>
                <w:rFonts w:ascii="Arial" w:hAnsi="Arial" w:cs="Arial"/>
                <w:sz w:val="16"/>
                <w:szCs w:val="16"/>
              </w:rPr>
              <w:t>Minimum 3 hónapos, folyamatos munkaviszony.</w:t>
            </w:r>
            <w:r w:rsidRPr="007B2E7A">
              <w:rPr>
                <w:rFonts w:ascii="Arial" w:hAnsi="Arial" w:cs="Arial"/>
                <w:sz w:val="16"/>
                <w:szCs w:val="16"/>
              </w:rPr>
              <w:br/>
              <w:t>Lekötött betét fedezete melletti folyószámlahitel esetén munkaviszony igazolására nincs szükség.</w:t>
            </w:r>
            <w:bookmarkStart w:id="631" w:name="PID466014e2-d134-433e-b5a0-f6d6afc59050"/>
            <w:bookmarkEnd w:id="631"/>
          </w:p>
        </w:tc>
      </w:tr>
    </w:tbl>
    <w:p w:rsidR="00FD283D" w:rsidRPr="007B2E7A" w:rsidRDefault="00FD283D">
      <w:pPr>
        <w:jc w:val="both"/>
        <w:rPr>
          <w:rFonts w:ascii="Arial" w:hAnsi="Arial" w:cs="Arial"/>
          <w:b/>
          <w:color w:val="339966"/>
        </w:rPr>
      </w:pPr>
      <w:bookmarkStart w:id="632" w:name="PID48a85735-88d2-4b43-bd1a-53a89f41e0eb"/>
      <w:bookmarkEnd w:id="632"/>
    </w:p>
    <w:p w:rsidR="00FD283D" w:rsidRPr="007B2E7A" w:rsidRDefault="00FD283D">
      <w:bookmarkStart w:id="633" w:name="PID5a2067fa-c749-4fe1-b4d9-f3fc6541244c"/>
      <w:bookmarkEnd w:id="633"/>
    </w:p>
    <w:p w:rsidR="00FD283D" w:rsidRPr="007B2E7A" w:rsidRDefault="00FD283D">
      <w:bookmarkStart w:id="634" w:name="PIDa53e3bfc-fa38-4150-8e6f-1c86a48e3997"/>
      <w:bookmarkEnd w:id="634"/>
    </w:p>
    <w:p w:rsidR="00FD283D" w:rsidRPr="007B2E7A" w:rsidRDefault="00FD283D">
      <w:bookmarkStart w:id="635" w:name="PIDcf2630c0-ca48-4b6a-b9a7-a4a0a54f8f63"/>
      <w:bookmarkEnd w:id="635"/>
    </w:p>
    <w:p w:rsidR="00FD283D" w:rsidRPr="007B2E7A" w:rsidRDefault="00FD283D">
      <w:bookmarkStart w:id="636" w:name="PIDf2933eff-45c1-4b9c-8391-30395e3c8704"/>
      <w:bookmarkEnd w:id="636"/>
    </w:p>
    <w:p w:rsidR="00FD283D" w:rsidRPr="007B2E7A" w:rsidRDefault="00FD283D">
      <w:bookmarkStart w:id="637" w:name="PIDbce6e64c-26eb-4c4d-8d38-2e39d2f21261"/>
      <w:bookmarkEnd w:id="637"/>
    </w:p>
    <w:p w:rsidR="00FD283D" w:rsidRPr="007B2E7A" w:rsidRDefault="00FD283D">
      <w:bookmarkStart w:id="638" w:name="PID5f5bfb47-2943-4e95-a322-704090396303"/>
      <w:bookmarkEnd w:id="638"/>
    </w:p>
    <w:p w:rsidR="00FD283D" w:rsidRPr="007B2E7A" w:rsidRDefault="00FD283D">
      <w:bookmarkStart w:id="639" w:name="PID6a20bc1f-4c2a-49e4-b2ef-1e1d42604200"/>
      <w:bookmarkEnd w:id="639"/>
    </w:p>
    <w:p w:rsidR="00FD283D" w:rsidRPr="007B2E7A" w:rsidRDefault="00FD283D">
      <w:bookmarkStart w:id="640" w:name="PID5fa31961-8371-4179-800d-2d8664908f00"/>
      <w:bookmarkEnd w:id="640"/>
    </w:p>
    <w:p w:rsidR="00FD283D" w:rsidRPr="007B2E7A" w:rsidRDefault="00FD283D">
      <w:bookmarkStart w:id="641" w:name="PID2ccba795-12c4-4c5a-a6ec-944ed32d701e"/>
      <w:bookmarkEnd w:id="641"/>
    </w:p>
    <w:p w:rsidR="00FD283D" w:rsidRPr="007B2E7A" w:rsidRDefault="00FD283D">
      <w:bookmarkStart w:id="642" w:name="PIDb6351e6a-252c-48c1-9d3b-5d3e7c853a20"/>
      <w:bookmarkEnd w:id="642"/>
    </w:p>
    <w:p w:rsidR="00FD283D" w:rsidRPr="007B2E7A" w:rsidRDefault="00FD283D">
      <w:bookmarkStart w:id="643" w:name="PID7c06f2be-9b7b-4e6a-ad69-96a09162cb1c"/>
      <w:bookmarkEnd w:id="643"/>
    </w:p>
    <w:p w:rsidR="00FD283D" w:rsidRPr="007B2E7A" w:rsidRDefault="00FD283D">
      <w:bookmarkStart w:id="644" w:name="PID0fc670cb-6c36-4281-ba45-9cfb888aa18f"/>
      <w:bookmarkEnd w:id="644"/>
    </w:p>
    <w:p w:rsidR="00FD283D" w:rsidRPr="007B2E7A" w:rsidRDefault="00FD283D">
      <w:bookmarkStart w:id="645" w:name="PID04e8dc9d-478c-4a59-bb12-411dc0da2246"/>
      <w:bookmarkEnd w:id="645"/>
    </w:p>
    <w:p w:rsidR="00FD283D" w:rsidRPr="007B2E7A" w:rsidRDefault="00CF453A">
      <w:pPr>
        <w:rPr>
          <w:rFonts w:ascii="Arial" w:hAnsi="Arial" w:cs="Arial"/>
          <w:sz w:val="20"/>
          <w:szCs w:val="20"/>
        </w:rPr>
      </w:pPr>
      <w:r w:rsidRPr="007B2E7A">
        <w:rPr>
          <w:rFonts w:ascii="Arial" w:hAnsi="Arial" w:cs="Arial"/>
          <w:sz w:val="20"/>
          <w:szCs w:val="20"/>
        </w:rPr>
        <w:t>Jelen Összehasonlító prospektus elválaszthatatlan részét képezi a THM betétlap</w:t>
      </w:r>
      <w:bookmarkStart w:id="646" w:name="PID42b1acac-75ba-4e70-b22c-5ee076eac05e"/>
      <w:bookmarkEnd w:id="646"/>
    </w:p>
    <w:p w:rsidR="00FD283D" w:rsidRPr="007B2E7A" w:rsidRDefault="00FD283D">
      <w:bookmarkStart w:id="647" w:name="PIDb6ff408b-abcb-4025-84b6-7196e718b1d3"/>
      <w:bookmarkEnd w:id="647"/>
    </w:p>
    <w:p w:rsidR="00FD283D" w:rsidRDefault="00FD283D">
      <w:pPr>
        <w:rPr>
          <w:rFonts w:ascii="Arial" w:hAnsi="Arial" w:cs="Arial"/>
          <w:sz w:val="20"/>
          <w:szCs w:val="20"/>
        </w:rPr>
      </w:pPr>
      <w:bookmarkStart w:id="648" w:name="PID770d1502-6f62-473b-8c6f-5fd47ea7b0e4"/>
      <w:bookmarkStart w:id="649" w:name="_GoBack"/>
      <w:bookmarkEnd w:id="648"/>
      <w:bookmarkEnd w:id="649"/>
    </w:p>
    <w:sectPr w:rsidR="00FD283D">
      <w:footerReference w:type="default" r:id="rId24"/>
      <w:pgSz w:w="11906" w:h="16838"/>
      <w:pgMar w:top="998" w:right="902" w:bottom="720" w:left="107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33" w:rsidRDefault="00F75233">
      <w:r>
        <w:separator/>
      </w:r>
    </w:p>
  </w:endnote>
  <w:endnote w:type="continuationSeparator" w:id="0">
    <w:p w:rsidR="00F75233" w:rsidRDefault="00F75233">
      <w:r>
        <w:continuationSeparator/>
      </w:r>
    </w:p>
  </w:endnote>
  <w:endnote w:type="continuationNotice" w:id="1">
    <w:p w:rsidR="00F75233" w:rsidRDefault="00F75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3D" w:rsidRDefault="00CF453A">
    <w:pPr>
      <w:rPr>
        <w:rFonts w:ascii="Arial" w:hAnsi="Arial" w:cs="Arial"/>
        <w:sz w:val="14"/>
        <w:szCs w:val="14"/>
      </w:rPr>
    </w:pPr>
    <w:r>
      <w:rPr>
        <w:rFonts w:ascii="Arial" w:hAnsi="Arial" w:cs="Arial"/>
        <w:sz w:val="14"/>
        <w:szCs w:val="14"/>
      </w:rPr>
      <w:t>A kiadványban megjelentetett adatok tájékoztató jellegűek, az esetleges nyomdai hibákért felelősséget nem vállalunk. A termékek és szolgáltatások részletes feltételeit és díjait a bankfiókokban és a www.otpbank.hu címen elérhető vonatkozó Hirdetmények és Üzletszabályzatok tartalmazzák.</w:t>
    </w:r>
  </w:p>
  <w:p w:rsidR="00FD283D" w:rsidRDefault="00FD283D">
    <w:pPr>
      <w:rPr>
        <w:rFonts w:ascii="Arial" w:hAnsi="Arial" w:cs="Arial"/>
        <w:sz w:val="14"/>
        <w:szCs w:val="14"/>
      </w:rPr>
    </w:pPr>
  </w:p>
  <w:p w:rsidR="00FD283D" w:rsidRDefault="00CF453A">
    <w:pPr>
      <w:rPr>
        <w:rFonts w:ascii="Arial" w:hAnsi="Arial" w:cs="Arial"/>
        <w:sz w:val="14"/>
        <w:szCs w:val="14"/>
      </w:rPr>
    </w:pPr>
    <w:r>
      <w:rPr>
        <w:rFonts w:ascii="Arial" w:hAnsi="Arial" w:cs="Arial"/>
        <w:sz w:val="14"/>
        <w:szCs w:val="14"/>
      </w:rPr>
      <w:t>2019.03.08.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33" w:rsidRDefault="00F75233">
      <w:r>
        <w:separator/>
      </w:r>
    </w:p>
  </w:footnote>
  <w:footnote w:type="continuationSeparator" w:id="0">
    <w:p w:rsidR="00F75233" w:rsidRDefault="00F75233">
      <w:r>
        <w:continuationSeparator/>
      </w:r>
    </w:p>
  </w:footnote>
  <w:footnote w:type="continuationNotice" w:id="1">
    <w:p w:rsidR="00F75233" w:rsidRDefault="00F752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6A0"/>
    <w:multiLevelType w:val="hybridMultilevel"/>
    <w:tmpl w:val="3BDE1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840422"/>
    <w:multiLevelType w:val="hybridMultilevel"/>
    <w:tmpl w:val="F93AC9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85C5C"/>
    <w:multiLevelType w:val="hybridMultilevel"/>
    <w:tmpl w:val="FAE4C134"/>
    <w:lvl w:ilvl="0" w:tplc="1F1E181C">
      <w:start w:val="1"/>
      <w:numFmt w:val="bullet"/>
      <w:lvlText w:val=""/>
      <w:lvlJc w:val="left"/>
      <w:pPr>
        <w:tabs>
          <w:tab w:val="num" w:pos="720"/>
        </w:tabs>
        <w:ind w:left="720" w:hanging="360"/>
      </w:pPr>
      <w:rPr>
        <w:rFonts w:ascii="Wingdings" w:hAnsi="Wingdings" w:hint="default"/>
        <w:color w:val="339966"/>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164DC"/>
    <w:multiLevelType w:val="hybridMultilevel"/>
    <w:tmpl w:val="363CF8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90E12"/>
    <w:multiLevelType w:val="hybridMultilevel"/>
    <w:tmpl w:val="0B643C46"/>
    <w:lvl w:ilvl="0" w:tplc="040E0017">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1267F"/>
    <w:multiLevelType w:val="hybridMultilevel"/>
    <w:tmpl w:val="1996191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13499"/>
    <w:multiLevelType w:val="hybridMultilevel"/>
    <w:tmpl w:val="360004C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E4951"/>
    <w:multiLevelType w:val="hybridMultilevel"/>
    <w:tmpl w:val="F56AAC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3D3E3C"/>
    <w:multiLevelType w:val="hybridMultilevel"/>
    <w:tmpl w:val="A0C88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2E49A2"/>
    <w:multiLevelType w:val="hybridMultilevel"/>
    <w:tmpl w:val="1F5EE03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A36CB"/>
    <w:multiLevelType w:val="hybridMultilevel"/>
    <w:tmpl w:val="AF529024"/>
    <w:lvl w:ilvl="0" w:tplc="040E0005">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4E431FCE"/>
    <w:multiLevelType w:val="hybridMultilevel"/>
    <w:tmpl w:val="AECA1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D0377F"/>
    <w:multiLevelType w:val="hybridMultilevel"/>
    <w:tmpl w:val="6D7249B2"/>
    <w:lvl w:ilvl="0" w:tplc="0308C46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5AC458B2"/>
    <w:multiLevelType w:val="hybridMultilevel"/>
    <w:tmpl w:val="43BE2D18"/>
    <w:lvl w:ilvl="0" w:tplc="040E0003">
      <w:start w:val="1"/>
      <w:numFmt w:val="bullet"/>
      <w:lvlText w:val="o"/>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039FA"/>
    <w:multiLevelType w:val="hybridMultilevel"/>
    <w:tmpl w:val="B26206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D5C1A"/>
    <w:multiLevelType w:val="hybridMultilevel"/>
    <w:tmpl w:val="3A9E530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35CC2D8E" w:tentative="1">
      <w:start w:val="1"/>
      <w:numFmt w:val="bullet"/>
      <w:lvlText w:val=""/>
      <w:lvlJc w:val="left"/>
      <w:pPr>
        <w:tabs>
          <w:tab w:val="num" w:pos="2160"/>
        </w:tabs>
        <w:ind w:left="2160" w:hanging="360"/>
      </w:pPr>
      <w:rPr>
        <w:rFonts w:ascii="Wingdings" w:hAnsi="Wingdings" w:hint="default"/>
      </w:rPr>
    </w:lvl>
    <w:lvl w:ilvl="3" w:tplc="2A906314" w:tentative="1">
      <w:start w:val="1"/>
      <w:numFmt w:val="bullet"/>
      <w:lvlText w:val=""/>
      <w:lvlJc w:val="left"/>
      <w:pPr>
        <w:tabs>
          <w:tab w:val="num" w:pos="2880"/>
        </w:tabs>
        <w:ind w:left="2880" w:hanging="360"/>
      </w:pPr>
      <w:rPr>
        <w:rFonts w:ascii="Wingdings" w:hAnsi="Wingdings" w:hint="default"/>
      </w:rPr>
    </w:lvl>
    <w:lvl w:ilvl="4" w:tplc="5C82655A" w:tentative="1">
      <w:start w:val="1"/>
      <w:numFmt w:val="bullet"/>
      <w:lvlText w:val=""/>
      <w:lvlJc w:val="left"/>
      <w:pPr>
        <w:tabs>
          <w:tab w:val="num" w:pos="3600"/>
        </w:tabs>
        <w:ind w:left="3600" w:hanging="360"/>
      </w:pPr>
      <w:rPr>
        <w:rFonts w:ascii="Wingdings" w:hAnsi="Wingdings" w:hint="default"/>
      </w:rPr>
    </w:lvl>
    <w:lvl w:ilvl="5" w:tplc="8336113E" w:tentative="1">
      <w:start w:val="1"/>
      <w:numFmt w:val="bullet"/>
      <w:lvlText w:val=""/>
      <w:lvlJc w:val="left"/>
      <w:pPr>
        <w:tabs>
          <w:tab w:val="num" w:pos="4320"/>
        </w:tabs>
        <w:ind w:left="4320" w:hanging="360"/>
      </w:pPr>
      <w:rPr>
        <w:rFonts w:ascii="Wingdings" w:hAnsi="Wingdings" w:hint="default"/>
      </w:rPr>
    </w:lvl>
    <w:lvl w:ilvl="6" w:tplc="B7E8D9D0" w:tentative="1">
      <w:start w:val="1"/>
      <w:numFmt w:val="bullet"/>
      <w:lvlText w:val=""/>
      <w:lvlJc w:val="left"/>
      <w:pPr>
        <w:tabs>
          <w:tab w:val="num" w:pos="5040"/>
        </w:tabs>
        <w:ind w:left="5040" w:hanging="360"/>
      </w:pPr>
      <w:rPr>
        <w:rFonts w:ascii="Wingdings" w:hAnsi="Wingdings" w:hint="default"/>
      </w:rPr>
    </w:lvl>
    <w:lvl w:ilvl="7" w:tplc="A56A828E" w:tentative="1">
      <w:start w:val="1"/>
      <w:numFmt w:val="bullet"/>
      <w:lvlText w:val=""/>
      <w:lvlJc w:val="left"/>
      <w:pPr>
        <w:tabs>
          <w:tab w:val="num" w:pos="5760"/>
        </w:tabs>
        <w:ind w:left="5760" w:hanging="360"/>
      </w:pPr>
      <w:rPr>
        <w:rFonts w:ascii="Wingdings" w:hAnsi="Wingdings" w:hint="default"/>
      </w:rPr>
    </w:lvl>
    <w:lvl w:ilvl="8" w:tplc="259AF5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0496A"/>
    <w:multiLevelType w:val="hybridMultilevel"/>
    <w:tmpl w:val="3B4C1BD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52568"/>
    <w:multiLevelType w:val="hybridMultilevel"/>
    <w:tmpl w:val="D99012F6"/>
    <w:lvl w:ilvl="0" w:tplc="040E0003">
      <w:start w:val="1"/>
      <w:numFmt w:val="bullet"/>
      <w:lvlText w:val="o"/>
      <w:lvlJc w:val="left"/>
      <w:pPr>
        <w:ind w:left="766" w:hanging="360"/>
      </w:pPr>
      <w:rPr>
        <w:rFonts w:ascii="Courier New" w:hAnsi="Courier New" w:cs="Courier New" w:hint="default"/>
      </w:rPr>
    </w:lvl>
    <w:lvl w:ilvl="1" w:tplc="040E0003" w:tentative="1">
      <w:start w:val="1"/>
      <w:numFmt w:val="bullet"/>
      <w:lvlText w:val="o"/>
      <w:lvlJc w:val="left"/>
      <w:pPr>
        <w:ind w:left="1486" w:hanging="360"/>
      </w:pPr>
      <w:rPr>
        <w:rFonts w:ascii="Courier New" w:hAnsi="Courier New" w:cs="Courier New" w:hint="default"/>
      </w:rPr>
    </w:lvl>
    <w:lvl w:ilvl="2" w:tplc="040E0005" w:tentative="1">
      <w:start w:val="1"/>
      <w:numFmt w:val="bullet"/>
      <w:lvlText w:val=""/>
      <w:lvlJc w:val="left"/>
      <w:pPr>
        <w:ind w:left="2206" w:hanging="360"/>
      </w:pPr>
      <w:rPr>
        <w:rFonts w:ascii="Wingdings" w:hAnsi="Wingdings" w:hint="default"/>
      </w:rPr>
    </w:lvl>
    <w:lvl w:ilvl="3" w:tplc="040E0001" w:tentative="1">
      <w:start w:val="1"/>
      <w:numFmt w:val="bullet"/>
      <w:lvlText w:val=""/>
      <w:lvlJc w:val="left"/>
      <w:pPr>
        <w:ind w:left="2926" w:hanging="360"/>
      </w:pPr>
      <w:rPr>
        <w:rFonts w:ascii="Symbol" w:hAnsi="Symbol" w:hint="default"/>
      </w:rPr>
    </w:lvl>
    <w:lvl w:ilvl="4" w:tplc="040E0003" w:tentative="1">
      <w:start w:val="1"/>
      <w:numFmt w:val="bullet"/>
      <w:lvlText w:val="o"/>
      <w:lvlJc w:val="left"/>
      <w:pPr>
        <w:ind w:left="3646" w:hanging="360"/>
      </w:pPr>
      <w:rPr>
        <w:rFonts w:ascii="Courier New" w:hAnsi="Courier New" w:cs="Courier New" w:hint="default"/>
      </w:rPr>
    </w:lvl>
    <w:lvl w:ilvl="5" w:tplc="040E0005" w:tentative="1">
      <w:start w:val="1"/>
      <w:numFmt w:val="bullet"/>
      <w:lvlText w:val=""/>
      <w:lvlJc w:val="left"/>
      <w:pPr>
        <w:ind w:left="4366" w:hanging="360"/>
      </w:pPr>
      <w:rPr>
        <w:rFonts w:ascii="Wingdings" w:hAnsi="Wingdings" w:hint="default"/>
      </w:rPr>
    </w:lvl>
    <w:lvl w:ilvl="6" w:tplc="040E0001" w:tentative="1">
      <w:start w:val="1"/>
      <w:numFmt w:val="bullet"/>
      <w:lvlText w:val=""/>
      <w:lvlJc w:val="left"/>
      <w:pPr>
        <w:ind w:left="5086" w:hanging="360"/>
      </w:pPr>
      <w:rPr>
        <w:rFonts w:ascii="Symbol" w:hAnsi="Symbol" w:hint="default"/>
      </w:rPr>
    </w:lvl>
    <w:lvl w:ilvl="7" w:tplc="040E0003" w:tentative="1">
      <w:start w:val="1"/>
      <w:numFmt w:val="bullet"/>
      <w:lvlText w:val="o"/>
      <w:lvlJc w:val="left"/>
      <w:pPr>
        <w:ind w:left="5806" w:hanging="360"/>
      </w:pPr>
      <w:rPr>
        <w:rFonts w:ascii="Courier New" w:hAnsi="Courier New" w:cs="Courier New" w:hint="default"/>
      </w:rPr>
    </w:lvl>
    <w:lvl w:ilvl="8" w:tplc="040E0005" w:tentative="1">
      <w:start w:val="1"/>
      <w:numFmt w:val="bullet"/>
      <w:lvlText w:val=""/>
      <w:lvlJc w:val="left"/>
      <w:pPr>
        <w:ind w:left="6526" w:hanging="360"/>
      </w:pPr>
      <w:rPr>
        <w:rFonts w:ascii="Wingdings" w:hAnsi="Wingdings" w:hint="default"/>
      </w:rPr>
    </w:lvl>
  </w:abstractNum>
  <w:abstractNum w:abstractNumId="18" w15:restartNumberingAfterBreak="0">
    <w:nsid w:val="7D311B2B"/>
    <w:multiLevelType w:val="hybridMultilevel"/>
    <w:tmpl w:val="FD040C36"/>
    <w:lvl w:ilvl="0" w:tplc="040E0001">
      <w:start w:val="1"/>
      <w:numFmt w:val="bullet"/>
      <w:lvlText w:val=""/>
      <w:lvlJc w:val="left"/>
      <w:pPr>
        <w:tabs>
          <w:tab w:val="num" w:pos="720"/>
        </w:tabs>
        <w:ind w:left="720" w:hanging="360"/>
      </w:pPr>
      <w:rPr>
        <w:rFonts w:ascii="Symbol" w:hAnsi="Symbol" w:hint="default"/>
      </w:rPr>
    </w:lvl>
    <w:lvl w:ilvl="1" w:tplc="D2E655EE">
      <w:start w:val="4"/>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6"/>
  </w:num>
  <w:num w:numId="5">
    <w:abstractNumId w:val="5"/>
  </w:num>
  <w:num w:numId="6">
    <w:abstractNumId w:val="2"/>
  </w:num>
  <w:num w:numId="7">
    <w:abstractNumId w:val="14"/>
  </w:num>
  <w:num w:numId="8">
    <w:abstractNumId w:val="3"/>
  </w:num>
  <w:num w:numId="9">
    <w:abstractNumId w:val="9"/>
  </w:num>
  <w:num w:numId="10">
    <w:abstractNumId w:val="1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5"/>
  </w:num>
  <w:num w:numId="15">
    <w:abstractNumId w:val="11"/>
  </w:num>
  <w:num w:numId="16">
    <w:abstractNumId w:val="8"/>
  </w:num>
  <w:num w:numId="17">
    <w:abstractNumId w:val="0"/>
  </w:num>
  <w:num w:numId="18">
    <w:abstractNumId w:val="1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CB"/>
    <w:rsid w:val="0000330B"/>
    <w:rsid w:val="00020241"/>
    <w:rsid w:val="0002036F"/>
    <w:rsid w:val="0002757C"/>
    <w:rsid w:val="00027ABB"/>
    <w:rsid w:val="00032113"/>
    <w:rsid w:val="00036B53"/>
    <w:rsid w:val="00036D91"/>
    <w:rsid w:val="00041973"/>
    <w:rsid w:val="00041FE0"/>
    <w:rsid w:val="000420E5"/>
    <w:rsid w:val="000459E6"/>
    <w:rsid w:val="000504BB"/>
    <w:rsid w:val="00054210"/>
    <w:rsid w:val="00054D69"/>
    <w:rsid w:val="00062F2B"/>
    <w:rsid w:val="00065C48"/>
    <w:rsid w:val="00090D05"/>
    <w:rsid w:val="000C3769"/>
    <w:rsid w:val="000E72C4"/>
    <w:rsid w:val="000F6102"/>
    <w:rsid w:val="000F647E"/>
    <w:rsid w:val="000F6CF6"/>
    <w:rsid w:val="00107302"/>
    <w:rsid w:val="001206D2"/>
    <w:rsid w:val="00122727"/>
    <w:rsid w:val="00126845"/>
    <w:rsid w:val="00135A62"/>
    <w:rsid w:val="00144512"/>
    <w:rsid w:val="00153D37"/>
    <w:rsid w:val="00154B31"/>
    <w:rsid w:val="00183EE0"/>
    <w:rsid w:val="00190A96"/>
    <w:rsid w:val="0019798B"/>
    <w:rsid w:val="001A65E4"/>
    <w:rsid w:val="001B62AD"/>
    <w:rsid w:val="001C6512"/>
    <w:rsid w:val="001E33CB"/>
    <w:rsid w:val="001E7F56"/>
    <w:rsid w:val="001F1C35"/>
    <w:rsid w:val="00201BDD"/>
    <w:rsid w:val="00203069"/>
    <w:rsid w:val="0023559C"/>
    <w:rsid w:val="00254FD9"/>
    <w:rsid w:val="00256140"/>
    <w:rsid w:val="002841F6"/>
    <w:rsid w:val="002867EF"/>
    <w:rsid w:val="002922C3"/>
    <w:rsid w:val="002A0D6A"/>
    <w:rsid w:val="002A49F6"/>
    <w:rsid w:val="002A4EBF"/>
    <w:rsid w:val="002B12BD"/>
    <w:rsid w:val="002B3E60"/>
    <w:rsid w:val="002B62C1"/>
    <w:rsid w:val="00301A90"/>
    <w:rsid w:val="00305D76"/>
    <w:rsid w:val="003068C9"/>
    <w:rsid w:val="00311D1A"/>
    <w:rsid w:val="00312FA6"/>
    <w:rsid w:val="00320E4F"/>
    <w:rsid w:val="00321B24"/>
    <w:rsid w:val="0032700B"/>
    <w:rsid w:val="003270DF"/>
    <w:rsid w:val="00334510"/>
    <w:rsid w:val="003450BE"/>
    <w:rsid w:val="00361353"/>
    <w:rsid w:val="0037324C"/>
    <w:rsid w:val="003732D6"/>
    <w:rsid w:val="00376001"/>
    <w:rsid w:val="0038727E"/>
    <w:rsid w:val="003947DB"/>
    <w:rsid w:val="003A6A91"/>
    <w:rsid w:val="003B0D1C"/>
    <w:rsid w:val="003D2D53"/>
    <w:rsid w:val="003D326D"/>
    <w:rsid w:val="003D371E"/>
    <w:rsid w:val="003D586F"/>
    <w:rsid w:val="003D5C4C"/>
    <w:rsid w:val="003E0115"/>
    <w:rsid w:val="003F6AE1"/>
    <w:rsid w:val="003F7050"/>
    <w:rsid w:val="004016D0"/>
    <w:rsid w:val="004025A4"/>
    <w:rsid w:val="004329CF"/>
    <w:rsid w:val="00432C11"/>
    <w:rsid w:val="00453884"/>
    <w:rsid w:val="00461176"/>
    <w:rsid w:val="00487108"/>
    <w:rsid w:val="004964A9"/>
    <w:rsid w:val="004A7543"/>
    <w:rsid w:val="004C41BC"/>
    <w:rsid w:val="00511AAC"/>
    <w:rsid w:val="00541068"/>
    <w:rsid w:val="00545CD4"/>
    <w:rsid w:val="00566408"/>
    <w:rsid w:val="005713C1"/>
    <w:rsid w:val="00575C9F"/>
    <w:rsid w:val="00581985"/>
    <w:rsid w:val="00585113"/>
    <w:rsid w:val="005940F0"/>
    <w:rsid w:val="005A34C1"/>
    <w:rsid w:val="005B2CF8"/>
    <w:rsid w:val="005B6771"/>
    <w:rsid w:val="005C314A"/>
    <w:rsid w:val="005C45FB"/>
    <w:rsid w:val="005C49D2"/>
    <w:rsid w:val="005D66C0"/>
    <w:rsid w:val="005E0234"/>
    <w:rsid w:val="0060788F"/>
    <w:rsid w:val="006158DA"/>
    <w:rsid w:val="0062312D"/>
    <w:rsid w:val="00623FBC"/>
    <w:rsid w:val="00645A56"/>
    <w:rsid w:val="00653CEC"/>
    <w:rsid w:val="00683B21"/>
    <w:rsid w:val="006913C2"/>
    <w:rsid w:val="00692499"/>
    <w:rsid w:val="00694B87"/>
    <w:rsid w:val="006A1900"/>
    <w:rsid w:val="006A4D50"/>
    <w:rsid w:val="006B0AA1"/>
    <w:rsid w:val="006B1C2B"/>
    <w:rsid w:val="006B37F4"/>
    <w:rsid w:val="006B767B"/>
    <w:rsid w:val="006C189F"/>
    <w:rsid w:val="006D5A7D"/>
    <w:rsid w:val="006F2FF3"/>
    <w:rsid w:val="00700F83"/>
    <w:rsid w:val="00704F18"/>
    <w:rsid w:val="00710200"/>
    <w:rsid w:val="00712C78"/>
    <w:rsid w:val="00747EF4"/>
    <w:rsid w:val="00752017"/>
    <w:rsid w:val="00755D19"/>
    <w:rsid w:val="0075787C"/>
    <w:rsid w:val="00763F79"/>
    <w:rsid w:val="00767C6D"/>
    <w:rsid w:val="00790889"/>
    <w:rsid w:val="00791024"/>
    <w:rsid w:val="007A666C"/>
    <w:rsid w:val="007B2E7A"/>
    <w:rsid w:val="0081737D"/>
    <w:rsid w:val="0084699E"/>
    <w:rsid w:val="00861E78"/>
    <w:rsid w:val="0087645D"/>
    <w:rsid w:val="008937EA"/>
    <w:rsid w:val="00893DF8"/>
    <w:rsid w:val="008A6161"/>
    <w:rsid w:val="008B0151"/>
    <w:rsid w:val="008B5F39"/>
    <w:rsid w:val="008B7BBE"/>
    <w:rsid w:val="008C0968"/>
    <w:rsid w:val="008C341F"/>
    <w:rsid w:val="008C46D0"/>
    <w:rsid w:val="008C4C9D"/>
    <w:rsid w:val="008D2514"/>
    <w:rsid w:val="009017FE"/>
    <w:rsid w:val="00905B03"/>
    <w:rsid w:val="0090642D"/>
    <w:rsid w:val="00942440"/>
    <w:rsid w:val="00960AD8"/>
    <w:rsid w:val="009700E7"/>
    <w:rsid w:val="0097685F"/>
    <w:rsid w:val="00992FB0"/>
    <w:rsid w:val="009C19B2"/>
    <w:rsid w:val="009E2F70"/>
    <w:rsid w:val="009F33ED"/>
    <w:rsid w:val="009F47DB"/>
    <w:rsid w:val="009F641B"/>
    <w:rsid w:val="00A168A7"/>
    <w:rsid w:val="00A200F6"/>
    <w:rsid w:val="00A2182F"/>
    <w:rsid w:val="00A24045"/>
    <w:rsid w:val="00A24143"/>
    <w:rsid w:val="00A43F84"/>
    <w:rsid w:val="00A62CCC"/>
    <w:rsid w:val="00A95B9F"/>
    <w:rsid w:val="00AA045C"/>
    <w:rsid w:val="00AC2150"/>
    <w:rsid w:val="00AC41AE"/>
    <w:rsid w:val="00AC4525"/>
    <w:rsid w:val="00AC4CCB"/>
    <w:rsid w:val="00AD63A0"/>
    <w:rsid w:val="00AE0BF8"/>
    <w:rsid w:val="00AE49D3"/>
    <w:rsid w:val="00B0082B"/>
    <w:rsid w:val="00B209D8"/>
    <w:rsid w:val="00B41FBA"/>
    <w:rsid w:val="00B42F60"/>
    <w:rsid w:val="00B515A3"/>
    <w:rsid w:val="00B56549"/>
    <w:rsid w:val="00B671E4"/>
    <w:rsid w:val="00B71D02"/>
    <w:rsid w:val="00B87ECE"/>
    <w:rsid w:val="00B92340"/>
    <w:rsid w:val="00BB22AC"/>
    <w:rsid w:val="00BB4A0A"/>
    <w:rsid w:val="00BC0096"/>
    <w:rsid w:val="00BE05CA"/>
    <w:rsid w:val="00BE5F34"/>
    <w:rsid w:val="00BF7001"/>
    <w:rsid w:val="00BF76AA"/>
    <w:rsid w:val="00C2420A"/>
    <w:rsid w:val="00C317CF"/>
    <w:rsid w:val="00C3694E"/>
    <w:rsid w:val="00C4030C"/>
    <w:rsid w:val="00C623BC"/>
    <w:rsid w:val="00C76AB4"/>
    <w:rsid w:val="00C77C91"/>
    <w:rsid w:val="00CA2A05"/>
    <w:rsid w:val="00CA3D19"/>
    <w:rsid w:val="00CA5442"/>
    <w:rsid w:val="00CC0060"/>
    <w:rsid w:val="00CC1C47"/>
    <w:rsid w:val="00CD04F7"/>
    <w:rsid w:val="00CD1208"/>
    <w:rsid w:val="00CF453A"/>
    <w:rsid w:val="00CF4B4C"/>
    <w:rsid w:val="00CF6653"/>
    <w:rsid w:val="00D107AC"/>
    <w:rsid w:val="00D11101"/>
    <w:rsid w:val="00D2172B"/>
    <w:rsid w:val="00D313BB"/>
    <w:rsid w:val="00D34A83"/>
    <w:rsid w:val="00D52BB6"/>
    <w:rsid w:val="00D55CED"/>
    <w:rsid w:val="00D62220"/>
    <w:rsid w:val="00D65009"/>
    <w:rsid w:val="00D7664F"/>
    <w:rsid w:val="00DA5399"/>
    <w:rsid w:val="00DB573E"/>
    <w:rsid w:val="00DB5EE4"/>
    <w:rsid w:val="00DC4BD8"/>
    <w:rsid w:val="00DD4931"/>
    <w:rsid w:val="00DE22D8"/>
    <w:rsid w:val="00DE5141"/>
    <w:rsid w:val="00DF0ABF"/>
    <w:rsid w:val="00E11037"/>
    <w:rsid w:val="00E11883"/>
    <w:rsid w:val="00E16977"/>
    <w:rsid w:val="00E221D3"/>
    <w:rsid w:val="00E326B5"/>
    <w:rsid w:val="00E41E49"/>
    <w:rsid w:val="00E525A7"/>
    <w:rsid w:val="00E55236"/>
    <w:rsid w:val="00E649F6"/>
    <w:rsid w:val="00E97F0D"/>
    <w:rsid w:val="00EA25BF"/>
    <w:rsid w:val="00EA5604"/>
    <w:rsid w:val="00EB146F"/>
    <w:rsid w:val="00EC5B95"/>
    <w:rsid w:val="00EC7C89"/>
    <w:rsid w:val="00ED5CFE"/>
    <w:rsid w:val="00EE0368"/>
    <w:rsid w:val="00EE4F8A"/>
    <w:rsid w:val="00EE7A09"/>
    <w:rsid w:val="00EF1142"/>
    <w:rsid w:val="00EF192A"/>
    <w:rsid w:val="00EF5433"/>
    <w:rsid w:val="00F03170"/>
    <w:rsid w:val="00F17271"/>
    <w:rsid w:val="00F205E8"/>
    <w:rsid w:val="00F24FF9"/>
    <w:rsid w:val="00F401F7"/>
    <w:rsid w:val="00F502F4"/>
    <w:rsid w:val="00F64940"/>
    <w:rsid w:val="00F64D0C"/>
    <w:rsid w:val="00F7020F"/>
    <w:rsid w:val="00F75233"/>
    <w:rsid w:val="00F838EE"/>
    <w:rsid w:val="00F9268D"/>
    <w:rsid w:val="00F97B63"/>
    <w:rsid w:val="00FA198D"/>
    <w:rsid w:val="00FA36B3"/>
    <w:rsid w:val="00FA7060"/>
    <w:rsid w:val="00FB0551"/>
    <w:rsid w:val="00FB2371"/>
    <w:rsid w:val="00FD1326"/>
    <w:rsid w:val="00FD154E"/>
    <w:rsid w:val="00FD283D"/>
    <w:rsid w:val="00FD5721"/>
    <w:rsid w:val="00FD5D18"/>
    <w:rsid w:val="00FE1710"/>
    <w:rsid w:val="00FE6D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3DDA9C"/>
  <w15:docId w15:val="{481BCEF4-32A0-4ECA-98A0-97298AFD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6D31"/>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link w:val="Cmsor3Char"/>
    <w:uiPriority w:val="99"/>
    <w:qFormat/>
    <w:rsid w:val="001E33CB"/>
    <w:pPr>
      <w:spacing w:after="225" w:line="270" w:lineRule="atLeast"/>
      <w:outlineLvl w:val="2"/>
    </w:pPr>
    <w:rPr>
      <w:rFonts w:ascii="Arial" w:hAnsi="Arial" w:cs="Arial"/>
      <w:b/>
      <w:bCs/>
      <w:color w:val="4C4C4C"/>
      <w:sz w:val="23"/>
      <w:szCs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rsid w:val="001E33CB"/>
    <w:rPr>
      <w:rFonts w:ascii="Arial" w:eastAsia="Times New Roman" w:hAnsi="Arial" w:cs="Arial"/>
      <w:b/>
      <w:bCs/>
      <w:color w:val="4C4C4C"/>
      <w:sz w:val="23"/>
      <w:szCs w:val="23"/>
      <w:lang w:eastAsia="hu-HU"/>
    </w:rPr>
  </w:style>
  <w:style w:type="table" w:styleId="Rcsostblzat">
    <w:name w:val="Table Grid"/>
    <w:basedOn w:val="Normltblzat"/>
    <w:uiPriority w:val="99"/>
    <w:rsid w:val="001E33C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1E33CB"/>
    <w:rPr>
      <w:rFonts w:cs="Times New Roman"/>
      <w:color w:val="0000FF"/>
      <w:u w:val="single"/>
    </w:rPr>
  </w:style>
  <w:style w:type="paragraph" w:styleId="lfej">
    <w:name w:val="header"/>
    <w:basedOn w:val="Norml"/>
    <w:link w:val="lfejChar"/>
    <w:rsid w:val="001E33CB"/>
    <w:pPr>
      <w:tabs>
        <w:tab w:val="center" w:pos="4536"/>
        <w:tab w:val="right" w:pos="9072"/>
      </w:tabs>
    </w:pPr>
  </w:style>
  <w:style w:type="character" w:customStyle="1" w:styleId="lfejChar">
    <w:name w:val="Élőfej Char"/>
    <w:basedOn w:val="Bekezdsalapbettpusa"/>
    <w:link w:val="lfej"/>
    <w:rsid w:val="001E33CB"/>
    <w:rPr>
      <w:rFonts w:ascii="Times New Roman" w:eastAsia="Times New Roman" w:hAnsi="Times New Roman" w:cs="Times New Roman"/>
      <w:sz w:val="24"/>
      <w:szCs w:val="24"/>
      <w:lang w:eastAsia="hu-HU"/>
    </w:rPr>
  </w:style>
  <w:style w:type="paragraph" w:styleId="NormlWeb">
    <w:name w:val="Normal (Web)"/>
    <w:basedOn w:val="Norml"/>
    <w:uiPriority w:val="99"/>
    <w:rsid w:val="001E33CB"/>
    <w:pPr>
      <w:spacing w:before="100" w:beforeAutospacing="1" w:after="100" w:afterAutospacing="1" w:line="240" w:lineRule="atLeast"/>
    </w:pPr>
    <w:rPr>
      <w:rFonts w:ascii="Arial" w:hAnsi="Arial" w:cs="Arial"/>
      <w:color w:val="4C4C4C"/>
      <w:sz w:val="18"/>
      <w:szCs w:val="18"/>
    </w:rPr>
  </w:style>
  <w:style w:type="paragraph" w:styleId="Listaszerbekezds">
    <w:name w:val="List Paragraph"/>
    <w:basedOn w:val="Norml"/>
    <w:uiPriority w:val="34"/>
    <w:qFormat/>
    <w:rsid w:val="001E33CB"/>
    <w:pPr>
      <w:ind w:left="720"/>
      <w:contextualSpacing/>
    </w:pPr>
  </w:style>
  <w:style w:type="paragraph" w:styleId="llb">
    <w:name w:val="footer"/>
    <w:basedOn w:val="Norml"/>
    <w:link w:val="llbChar"/>
    <w:uiPriority w:val="99"/>
    <w:unhideWhenUsed/>
    <w:rsid w:val="00FE6D31"/>
    <w:pPr>
      <w:tabs>
        <w:tab w:val="center" w:pos="4536"/>
        <w:tab w:val="right" w:pos="9072"/>
      </w:tabs>
    </w:pPr>
  </w:style>
  <w:style w:type="character" w:customStyle="1" w:styleId="llbChar">
    <w:name w:val="Élőláb Char"/>
    <w:basedOn w:val="Bekezdsalapbettpusa"/>
    <w:link w:val="llb"/>
    <w:uiPriority w:val="99"/>
    <w:rsid w:val="00FE6D3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E6D31"/>
    <w:rPr>
      <w:rFonts w:ascii="Tahoma" w:hAnsi="Tahoma" w:cs="Tahoma"/>
      <w:sz w:val="16"/>
      <w:szCs w:val="16"/>
    </w:rPr>
  </w:style>
  <w:style w:type="character" w:customStyle="1" w:styleId="BuborkszvegChar">
    <w:name w:val="Buborékszöveg Char"/>
    <w:basedOn w:val="Bekezdsalapbettpusa"/>
    <w:link w:val="Buborkszveg"/>
    <w:uiPriority w:val="99"/>
    <w:semiHidden/>
    <w:rsid w:val="00FE6D31"/>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BB4A0A"/>
    <w:rPr>
      <w:sz w:val="16"/>
      <w:szCs w:val="16"/>
    </w:rPr>
  </w:style>
  <w:style w:type="paragraph" w:styleId="Jegyzetszveg">
    <w:name w:val="annotation text"/>
    <w:basedOn w:val="Norml"/>
    <w:link w:val="JegyzetszvegChar"/>
    <w:uiPriority w:val="99"/>
    <w:semiHidden/>
    <w:unhideWhenUsed/>
    <w:rsid w:val="00BB4A0A"/>
    <w:rPr>
      <w:sz w:val="20"/>
      <w:szCs w:val="20"/>
    </w:rPr>
  </w:style>
  <w:style w:type="character" w:customStyle="1" w:styleId="JegyzetszvegChar">
    <w:name w:val="Jegyzetszöveg Char"/>
    <w:basedOn w:val="Bekezdsalapbettpusa"/>
    <w:link w:val="Jegyzetszveg"/>
    <w:uiPriority w:val="99"/>
    <w:semiHidden/>
    <w:rsid w:val="00BB4A0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B4A0A"/>
    <w:rPr>
      <w:b/>
      <w:bCs/>
    </w:rPr>
  </w:style>
  <w:style w:type="character" w:customStyle="1" w:styleId="MegjegyzstrgyaChar">
    <w:name w:val="Megjegyzés tárgya Char"/>
    <w:basedOn w:val="JegyzetszvegChar"/>
    <w:link w:val="Megjegyzstrgya"/>
    <w:uiPriority w:val="99"/>
    <w:semiHidden/>
    <w:rsid w:val="00BB4A0A"/>
    <w:rPr>
      <w:rFonts w:ascii="Times New Roman" w:eastAsia="Times New Roman" w:hAnsi="Times New Roman" w:cs="Times New Roman"/>
      <w:b/>
      <w:bCs/>
      <w:sz w:val="20"/>
      <w:szCs w:val="20"/>
      <w:lang w:eastAsia="hu-HU"/>
    </w:rPr>
  </w:style>
  <w:style w:type="paragraph" w:customStyle="1" w:styleId="Default">
    <w:name w:val="Default"/>
    <w:rsid w:val="00A200F6"/>
    <w:pPr>
      <w:autoSpaceDE w:val="0"/>
      <w:autoSpaceDN w:val="0"/>
      <w:adjustRightInd w:val="0"/>
      <w:spacing w:after="0" w:line="240" w:lineRule="auto"/>
    </w:pPr>
    <w:rPr>
      <w:rFonts w:ascii="Arial" w:hAnsi="Arial" w:cs="Arial"/>
      <w:color w:val="000000"/>
      <w:sz w:val="24"/>
      <w:szCs w:val="24"/>
    </w:rPr>
  </w:style>
  <w:style w:type="paragraph" w:styleId="Vltozat">
    <w:name w:val="Revision"/>
    <w:hidden/>
    <w:uiPriority w:val="99"/>
    <w:semiHidden/>
    <w:rsid w:val="00CA5442"/>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tpbank.hu/portal/hu/Hitelkartyak/Melyiketvalassza/VISA_MC_Klasszik" TargetMode="External"/><Relationship Id="rId18" Type="http://schemas.openxmlformats.org/officeDocument/2006/relationships/hyperlink" Target="https://www.otpbank.hu/portal/hu/Hitelkartyak/Melyiketvalassza/B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otpbank.hu/portal/hu/Hitelkartyak/Melyiketvalassza/MCArany" TargetMode="External"/><Relationship Id="rId7" Type="http://schemas.openxmlformats.org/officeDocument/2006/relationships/footnotes" Target="footnotes.xml"/><Relationship Id="rId12" Type="http://schemas.openxmlformats.org/officeDocument/2006/relationships/hyperlink" Target="https://www.otpbank.hu/portal/hu/Hitelkartyak/Melyiketvalassza/AmexBlue" TargetMode="External"/><Relationship Id="rId17" Type="http://schemas.openxmlformats.org/officeDocument/2006/relationships/hyperlink" Target="https://www.otpbank.hu/portal/hu/Hitelkartyak/Melyiketvalassza/B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tpbank.hu/portal/hu/Hitelkartyak/Melyiketvalassza/VodafoneHitelkartya" TargetMode="External"/><Relationship Id="rId20" Type="http://schemas.openxmlformats.org/officeDocument/2006/relationships/hyperlink" Target="https://www.otpbank.hu/portal/hu/Hitelkartyak/Melyiketvalassza/AmexGo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tpbank.hu/portal/hu/Hitelkartyak/Melyiketvalassz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tpbank.hu/portal/hu/Hitelkartyak/Melyiketvalassza/VodafoneHitelkartya" TargetMode="External"/><Relationship Id="rId23" Type="http://schemas.openxmlformats.org/officeDocument/2006/relationships/hyperlink" Target="https://www.otpbank.hu/portal/hu/SzabadFelhasznalasuHitelek/Aruhitel" TargetMode="External"/><Relationship Id="rId10" Type="http://schemas.openxmlformats.org/officeDocument/2006/relationships/image" Target="media/image2.png"/><Relationship Id="rId19" Type="http://schemas.openxmlformats.org/officeDocument/2006/relationships/hyperlink" Target="https://www.otpbank.hu/portal/hu/Hitelkartyak/Melyiketvalassza/MCBonusGol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tpbank.hu/portal/hu/Hitelkartyak/Melyiketvalassza/VISA_MC_Klasszik" TargetMode="External"/><Relationship Id="rId22" Type="http://schemas.openxmlformats.org/officeDocument/2006/relationships/hyperlink" Target="https://www.otpbank.hu/portal/hu/Hitelkartyak/Melyiketvalassza/MCAran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0x0074457D341C734445B8A5D2226BDB9404</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zabályozási munka dokumentumok" ma:contentTypeID="0x0074457D341C734445B8A5D2226BDB9404" ma:contentTypeVersion="" ma:contentTypeDescription="" ma:contentTypeScope="" ma:versionID="368f7b0b754d6de4a915ae73d0e13c45">
  <xsd:schema xmlns:xsd="http://www.w3.org/2001/XMLSchema" xmlns:xs="http://www.w3.org/2001/XMLSchema" xmlns:p="http://schemas.microsoft.com/office/2006/metadata/properties" xmlns:ns1="http://schemas.microsoft.com/sharepoint/v3" targetNamespace="http://schemas.microsoft.com/office/2006/metadata/properties" ma:root="true" ma:fieldsID="2cf3bcefcbc7bd984b26d1abb5d59665" ns1:_="">
    <xsd:import namespace="http://schemas.microsoft.com/sharepoint/v3"/>
    <xsd:element name="properties">
      <xsd:complexType>
        <xsd:sequence>
          <xsd:element name="documentManagement">
            <xsd:complexType>
              <xsd:all>
                <xsd:element ref="ns1:ContentTypeId" minOccurs="0"/>
                <xsd:element ref="ns1:_ModerationComments" minOccurs="0"/>
                <xsd:element ref="ns1:File_x0020_Type" minOccurs="0"/>
                <xsd:element ref="ns1:HTML_x0020_File_x0020_Type" minOccurs="0"/>
                <xsd:element ref="ns1:_SourceUrl" minOccurs="0"/>
                <xsd:element ref="ns1:_SharedFileIndex"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0" nillable="true" ma:displayName="Tartalomtípus azonosítója" ma:hidden="true" ma:internalName="ContentTypeId" ma:readOnly="true">
      <xsd:simpleType>
        <xsd:restriction base="dms:Unknown"/>
      </xsd:simpleType>
    </xsd:element>
    <xsd:element name="_ModerationComments" ma:index="1" nillable="true" ma:displayName="Jóváhagyó megjegyzései" ma:hidden="true" ma:internalName="_ModerationComments" ma:readOnly="true">
      <xsd:simpleType>
        <xsd:restriction base="dms:Note"/>
      </xsd:simpleType>
    </xsd:element>
    <xsd:element name="File_x0020_Type" ma:index="5" nillable="true" ma:displayName="Fájltípus" ma:hidden="true" ma:internalName="File_x0020_Type" ma:readOnly="true">
      <xsd:simpleType>
        <xsd:restriction base="dms:Text"/>
      </xsd:simpleType>
    </xsd:element>
    <xsd:element name="HTML_x0020_File_x0020_Type" ma:index="6" nillable="true" ma:displayName="HTML fájltípus" ma:hidden="true" ma:internalName="HTML_x0020_File_x0020_Type" ma:readOnly="true">
      <xsd:simpleType>
        <xsd:restriction base="dms:Text"/>
      </xsd:simpleType>
    </xsd:element>
    <xsd:element name="_SourceUrl" ma:index="7" nillable="true" ma:displayName="Forrás URL-címe" ma:hidden="true" ma:internalName="_SourceUrl">
      <xsd:simpleType>
        <xsd:restriction base="dms:Text"/>
      </xsd:simpleType>
    </xsd:element>
    <xsd:element name="_SharedFileIndex" ma:index="8" nillable="true" ma:displayName="Megosztott fájl indexe" ma:hidden="true" ma:internalName="_SharedFileIndex">
      <xsd:simpleType>
        <xsd:restriction base="dms:Text"/>
      </xsd:simpleType>
    </xsd:element>
    <xsd:element name="TemplateUrl" ma:index="10" nillable="true" ma:displayName="Sablonhivatkozás" ma:hidden="true" ma:internalName="TemplateUrl">
      <xsd:simpleType>
        <xsd:restriction base="dms:Text"/>
      </xsd:simpleType>
    </xsd:element>
    <xsd:element name="xd_ProgID" ma:index="11" nillable="true" ma:displayName="HTML-fájlhivatkozás" ma:hidden="true" ma:internalName="xd_ProgID">
      <xsd:simpleType>
        <xsd:restriction base="dms:Text"/>
      </xsd:simpleType>
    </xsd:element>
    <xsd:element name="xd_Signature" ma:index="12" nillable="true" ma:displayName="Alá van írva" ma:hidden="true" ma:internalName="xd_Signature" ma:readOnly="true">
      <xsd:simpleType>
        <xsd:restriction base="dms:Boolean"/>
      </xsd:simpleType>
    </xsd:element>
    <xsd:element name="ID" ma:index="23" nillable="true" ma:displayName="Azonosító" ma:internalName="ID" ma:readOnly="true">
      <xsd:simpleType>
        <xsd:restriction base="dms:Unknown"/>
      </xsd:simpleType>
    </xsd:element>
    <xsd:element name="Author" ma:index="26" nillable="true" ma:displayName="Létrehozt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ódosított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Másolási célhelyekkel rendelkezik" ma:hidden="true" ma:internalName="_HasCopyDestinations" ma:readOnly="true">
      <xsd:simpleType>
        <xsd:restriction base="dms:Boolean"/>
      </xsd:simpleType>
    </xsd:element>
    <xsd:element name="_CopySource" ma:index="30" nillable="true" ma:displayName="Másolás forrása" ma:internalName="_CopySource" ma:readOnly="true">
      <xsd:simpleType>
        <xsd:restriction base="dms:Text"/>
      </xsd:simpleType>
    </xsd:element>
    <xsd:element name="_ModerationStatus" ma:index="31" nillable="true" ma:displayName="Jóváhagyási fázis" ma:default="0" ma:hidden="true" ma:internalName="_ModerationStatus" ma:readOnly="true">
      <xsd:simpleType>
        <xsd:restriction base="dms:Unknown"/>
      </xsd:simpleType>
    </xsd:element>
    <xsd:element name="FileRef" ma:index="32" nillable="true" ma:displayName="URL-cím" ma:hidden="true" ma:list="Docs" ma:internalName="FileRef" ma:readOnly="true" ma:showField="FullUrl">
      <xsd:simpleType>
        <xsd:restriction base="dms:Lookup"/>
      </xsd:simpleType>
    </xsd:element>
    <xsd:element name="FileDirRef" ma:index="33" nillable="true" ma:displayName="Elérési út" ma:hidden="true" ma:list="Docs" ma:internalName="FileDirRef" ma:readOnly="true" ma:showField="DirName">
      <xsd:simpleType>
        <xsd:restriction base="dms:Lookup"/>
      </xsd:simpleType>
    </xsd:element>
    <xsd:element name="Last_x0020_Modified" ma:index="34" nillable="true" ma:displayName="Módosítva" ma:format="TRUE" ma:hidden="true" ma:list="Docs" ma:internalName="Last_x0020_Modified" ma:readOnly="true" ma:showField="TimeLastModified">
      <xsd:simpleType>
        <xsd:restriction base="dms:Lookup"/>
      </xsd:simpleType>
    </xsd:element>
    <xsd:element name="Created_x0020_Date" ma:index="35" nillable="true" ma:displayName="Létrehozva" ma:format="TRUE" ma:hidden="true" ma:list="Docs" ma:internalName="Created_x0020_Date" ma:readOnly="true" ma:showField="TimeCreated">
      <xsd:simpleType>
        <xsd:restriction base="dms:Lookup"/>
      </xsd:simpleType>
    </xsd:element>
    <xsd:element name="File_x0020_Size" ma:index="36" nillable="true" ma:displayName="Fájlméret" ma:format="TRUE" ma:hidden="true" ma:list="Docs" ma:internalName="File_x0020_Size" ma:readOnly="true" ma:showField="SizeInKB">
      <xsd:simpleType>
        <xsd:restriction base="dms:Lookup"/>
      </xsd:simpleType>
    </xsd:element>
    <xsd:element name="FSObjType" ma:index="37" nillable="true" ma:displayName="Elemtípus" ma:hidden="true" ma:list="Docs" ma:internalName="FSObjType" ma:readOnly="true" ma:showField="FSType">
      <xsd:simpleType>
        <xsd:restriction base="dms:Lookup"/>
      </xsd:simpleType>
    </xsd:element>
    <xsd:element name="SortBehavior" ma:index="38" nillable="true" ma:displayName="Rendezés típusa" ma:hidden="true" ma:list="Docs" ma:internalName="SortBehavior" ma:readOnly="true" ma:showField="SortBehavior">
      <xsd:simpleType>
        <xsd:restriction base="dms:Lookup"/>
      </xsd:simpleType>
    </xsd:element>
    <xsd:element name="CheckedOutUserId" ma:index="40" nillable="true" ma:displayName="Az elemet kivevő felhasználó azonosítója" ma:hidden="true" ma:list="Docs" ma:internalName="CheckedOutUserId" ma:readOnly="true" ma:showField="CheckoutUserId">
      <xsd:simpleType>
        <xsd:restriction base="dms:Lookup"/>
      </xsd:simpleType>
    </xsd:element>
    <xsd:element name="IsCheckedoutToLocal" ma:index="41" nillable="true" ma:displayName="Kivette a helyi fiók" ma:hidden="true" ma:list="Docs" ma:internalName="IsCheckedoutToLocal" ma:readOnly="true" ma:showField="IsCheckoutToLocal">
      <xsd:simpleType>
        <xsd:restriction base="dms:Lookup"/>
      </xsd:simpleType>
    </xsd:element>
    <xsd:element name="CheckoutUser" ma:index="42" nillable="true" ma:displayName="Kivett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Egyedi azonosító" ma:hidden="true" ma:list="Docs" ma:internalName="UniqueId" ma:readOnly="true" ma:showField="UniqueId">
      <xsd:simpleType>
        <xsd:restriction base="dms:Lookup"/>
      </xsd:simpleType>
    </xsd:element>
    <xsd:element name="SyncClientId" ma:index="44" nillable="true" ma:displayName="Ügyfél azonosítója"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írusállapot" ma:format="TRUE" ma:hidden="true" ma:list="Docs" ma:internalName="VirusStatus" ma:readOnly="true" ma:showField="Size">
      <xsd:simpleType>
        <xsd:restriction base="dms:Lookup"/>
      </xsd:simpleType>
    </xsd:element>
    <xsd:element name="CheckedOutTitle" ma:index="48" nillable="true" ma:displayName="Kivette" ma:format="TRUE" ma:hidden="true" ma:list="Docs" ma:internalName="CheckedOutTitle" ma:readOnly="true" ma:showField="CheckedOutTitle">
      <xsd:simpleType>
        <xsd:restriction base="dms:Lookup"/>
      </xsd:simpleType>
    </xsd:element>
    <xsd:element name="_CheckinComment" ma:index="49" nillable="true" ma:displayName="Beadási megjegyzés" ma:format="TRUE" ma:list="Docs" ma:internalName="_CheckinComment" ma:readOnly="true" ma:showField="CheckinComment">
      <xsd:simpleType>
        <xsd:restriction base="dms:Lookup"/>
      </xsd:simpleType>
    </xsd:element>
    <xsd:element name="MetaInfo" ma:index="56" nillable="true" ma:displayName="Tulajdonságcsomag" ma:hidden="true" ma:list="Docs" ma:internalName="MetaInfo" ma:showField="MetaInfo">
      <xsd:simpleType>
        <xsd:restriction base="dms:Lookup"/>
      </xsd:simpleType>
    </xsd:element>
    <xsd:element name="_Level" ma:index="57" nillable="true" ma:displayName="Szint" ma:hidden="true" ma:internalName="_Level" ma:readOnly="true">
      <xsd:simpleType>
        <xsd:restriction base="dms:Unknown"/>
      </xsd:simpleType>
    </xsd:element>
    <xsd:element name="_IsCurrentVersion" ma:index="58" nillable="true" ma:displayName="Aktuális verzió" ma:hidden="true" ma:internalName="_IsCurrentVersion" ma:readOnly="true">
      <xsd:simpleType>
        <xsd:restriction base="dms:Boolean"/>
      </xsd:simpleType>
    </xsd:element>
    <xsd:element name="ItemChildCount" ma:index="59" nillable="true" ma:displayName="Gyermekelemek száma" ma:hidden="true" ma:list="Docs" ma:internalName="ItemChildCount" ma:readOnly="true" ma:showField="ItemChildCount">
      <xsd:simpleType>
        <xsd:restriction base="dms:Lookup"/>
      </xsd:simpleType>
    </xsd:element>
    <xsd:element name="FolderChildCount" ma:index="60" nillable="true" ma:displayName="Mappa gyermekelemeinek száma" ma:hidden="true" ma:list="Docs" ma:internalName="FolderChildCount" ma:readOnly="true" ma:showField="FolderChildCount">
      <xsd:simpleType>
        <xsd:restriction base="dms:Lookup"/>
      </xsd:simpleType>
    </xsd:element>
    <xsd:element name="owshiddenversion" ma:index="62" nillable="true" ma:displayName="owshiddenversion" ma:hidden="true" ma:internalName="owshiddenversion" ma:readOnly="true">
      <xsd:simpleType>
        <xsd:restriction base="dms:Unknown"/>
      </xsd:simpleType>
    </xsd:element>
    <xsd:element name="_UIVersion" ma:index="63" nillable="true" ma:displayName="Felhasználói felület verziószáma" ma:hidden="true" ma:internalName="_UIVersion" ma:readOnly="true">
      <xsd:simpleType>
        <xsd:restriction base="dms:Unknown"/>
      </xsd:simpleType>
    </xsd:element>
    <xsd:element name="_UIVersionString" ma:index="64" nillable="true" ma:displayName="Verziószám" ma:internalName="_UIVersionString" ma:readOnly="true">
      <xsd:simpleType>
        <xsd:restriction base="dms:Text"/>
      </xsd:simpleType>
    </xsd:element>
    <xsd:element name="InstanceID" ma:index="65" nillable="true" ma:displayName="Példányazonosító" ma:hidden="true" ma:internalName="InstanceID" ma:readOnly="true">
      <xsd:simpleType>
        <xsd:restriction base="dms:Unknown"/>
      </xsd:simpleType>
    </xsd:element>
    <xsd:element name="Order" ma:index="66" nillable="true" ma:displayName="Sorrend" ma:hidden="true" ma:internalName="Order">
      <xsd:simpleType>
        <xsd:restriction base="dms:Number"/>
      </xsd:simpleType>
    </xsd:element>
    <xsd:element name="GUID" ma:index="67" nillable="true" ma:displayName="GUID azonosító" ma:hidden="true" ma:internalName="GUID" ma:readOnly="true">
      <xsd:simpleType>
        <xsd:restriction base="dms:Unknown"/>
      </xsd:simpleType>
    </xsd:element>
    <xsd:element name="WorkflowVersion" ma:index="68" nillable="true" ma:displayName="Munkafolyamat-verzió" ma:hidden="true" ma:internalName="WorkflowVersion" ma:readOnly="true">
      <xsd:simpleType>
        <xsd:restriction base="dms:Unknown"/>
      </xsd:simpleType>
    </xsd:element>
    <xsd:element name="WorkflowInstanceID" ma:index="69" nillable="true" ma:displayName="Munkafolyamat-példány azonosítója" ma:hidden="true" ma:internalName="WorkflowInstanceID" ma:readOnly="true">
      <xsd:simpleType>
        <xsd:restriction base="dms:Unknown"/>
      </xsd:simpleType>
    </xsd:element>
    <xsd:element name="ParentVersionString" ma:index="70" nillable="true" ma:displayName="Forrás verziószáma (konvertált dokumentum)" ma:hidden="true" ma:list="Docs" ma:internalName="ParentVersionString" ma:readOnly="true" ma:showField="ParentVersionString">
      <xsd:simpleType>
        <xsd:restriction base="dms:Lookup"/>
      </xsd:simpleType>
    </xsd:element>
    <xsd:element name="ParentLeafName" ma:index="71" nillable="true" ma:displayName="Forrás neve (konvertált dokumentum)" ma:hidden="true" ma:list="Docs" ma:internalName="ParentLeafName" ma:readOnly="true" ma:showField="ParentLeafName">
      <xsd:simpleType>
        <xsd:restriction base="dms:Lookup"/>
      </xsd:simpleType>
    </xsd:element>
    <xsd:element name="DocConcurrencyNumber" ma:index="72" nillable="true" ma:displayName="Dokumentum verzió-ellenőrzési száma" ma:hidden="true" ma:list="Docs" ma:internalName="DocConcurrencyNumber" ma:readOnly="true" ma:showField="DocConcurrency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artalomtípus"/>
        <xsd:element ref="dc:title" minOccurs="0" maxOccurs="1" ma:index="9" ma:displayName="Cím"/>
        <xsd:element ref="dc:subject" minOccurs="0" maxOccurs="1" ma:index="14" ma:displayName="Azonosító"/>
        <xsd:element ref="dc:description" minOccurs="0" maxOccurs="1"/>
        <xsd:element name="keywords" minOccurs="0" maxOccurs="1" type="xsd:string" ma:index="13" ma:displayName="Kulcsszavak"/>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C0735-10F0-421F-BDAB-7BFE9DEC2D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EF95F9-9148-4E85-BEF4-BDBE8A8D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3384</Words>
  <Characters>23355</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03. sz. Melléklet: Összehasonlító prospektus - Fogyasztási kölcsönök </vt:lpstr>
    </vt:vector>
  </TitlesOfParts>
  <Company>OTP Bank Nyrt.</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sz. Melléklet: Összehasonlító prospektus - Fogyasztási kölcsönök </dc:title>
  <dc:creator>dr. Kádár Orsolya</dc:creator>
  <cp:lastModifiedBy>Fábián Tünde</cp:lastModifiedBy>
  <cp:revision>21</cp:revision>
  <cp:lastPrinted>2017-08-31T10:54:00Z</cp:lastPrinted>
  <dcterms:created xsi:type="dcterms:W3CDTF">2018-09-12T16:22:00Z</dcterms:created>
  <dcterms:modified xsi:type="dcterms:W3CDTF">2019-03-07T10:33:00Z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ProcessStatus">
    <vt:lpwstr>7</vt:lpwstr>
  </property>
  <property fmtid="{D5CDD505-2E9C-101B-9397-08002B2CF9AE}" pid="3" name="RegulaIsRegulaDocument">
    <vt:lpwstr>False</vt:lpwstr>
  </property>
</Properties>
</file>