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D" w:rsidRDefault="0024261D" w:rsidP="0024261D">
      <w:pPr>
        <w:pStyle w:val="Cmsor10"/>
        <w:keepNext/>
        <w:keepLines/>
        <w:shd w:val="clear" w:color="auto" w:fill="auto"/>
        <w:spacing w:after="680"/>
        <w:jc w:val="center"/>
      </w:pPr>
      <w:r>
        <w:t xml:space="preserve">A </w:t>
      </w:r>
      <w:proofErr w:type="spellStart"/>
      <w:r>
        <w:t>KATÁ-s</w:t>
      </w:r>
      <w:proofErr w:type="spellEnd"/>
      <w:r>
        <w:t xml:space="preserve"> egyéni vállalkozók részére elérhető ad</w:t>
      </w:r>
      <w:r>
        <w:t>ózási alternatívák</w:t>
      </w:r>
    </w:p>
    <w:p w:rsidR="0024261D" w:rsidRDefault="0024261D" w:rsidP="0024261D">
      <w:pPr>
        <w:pStyle w:val="Cmsor10"/>
        <w:keepNext/>
        <w:keepLines/>
        <w:shd w:val="clear" w:color="auto" w:fill="auto"/>
        <w:spacing w:after="680"/>
        <w:jc w:val="center"/>
      </w:pPr>
      <w:r>
        <w:t>2021</w:t>
      </w:r>
    </w:p>
    <w:p w:rsidR="0024261D" w:rsidRPr="0024261D" w:rsidRDefault="0024261D" w:rsidP="0024261D">
      <w:pPr>
        <w:pStyle w:val="Cmsor10"/>
        <w:keepNext/>
        <w:keepLines/>
        <w:shd w:val="clear" w:color="auto" w:fill="auto"/>
        <w:spacing w:after="680"/>
        <w:jc w:val="center"/>
        <w:rPr>
          <w:i/>
        </w:rPr>
      </w:pPr>
      <w:r w:rsidRPr="0024261D">
        <w:rPr>
          <w:b w:val="0"/>
          <w:i/>
        </w:rPr>
        <w:t>(Az ismertető a BDO Magyarország Adótanácsadó Kft. anyaga alapján készült</w:t>
      </w:r>
      <w:r w:rsidRPr="0024261D">
        <w:rPr>
          <w:i/>
        </w:rPr>
        <w:t>)</w:t>
      </w:r>
    </w:p>
    <w:p w:rsidR="0024261D" w:rsidRDefault="0024261D" w:rsidP="0024261D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748"/>
        </w:tabs>
        <w:ind w:firstLine="200"/>
      </w:pPr>
      <w:bookmarkStart w:id="0" w:name="bookmark6"/>
      <w:bookmarkStart w:id="1" w:name="bookmark7"/>
      <w:r>
        <w:rPr>
          <w:u w:val="single"/>
        </w:rPr>
        <w:t>Egyszemélyes kft.</w:t>
      </w:r>
      <w:bookmarkEnd w:id="0"/>
      <w:bookmarkEnd w:id="1"/>
    </w:p>
    <w:p w:rsidR="0024261D" w:rsidRDefault="0024261D" w:rsidP="0024261D">
      <w:pPr>
        <w:pStyle w:val="Szvegtrzs1"/>
        <w:shd w:val="clear" w:color="auto" w:fill="auto"/>
        <w:jc w:val="both"/>
      </w:pPr>
      <w:r>
        <w:t xml:space="preserve">Az egyszemélyes kft. </w:t>
      </w:r>
      <w:r>
        <w:rPr>
          <w:i/>
          <w:iCs/>
        </w:rPr>
        <w:t>a társasági adóról és az osztalékadóról szóló 1996. évi LXXXI. törvény</w:t>
      </w:r>
      <w:r>
        <w:t xml:space="preserve"> („</w:t>
      </w:r>
      <w:r>
        <w:rPr>
          <w:b/>
          <w:bCs/>
        </w:rPr>
        <w:t>Tao tv.</w:t>
      </w:r>
      <w:r>
        <w:t xml:space="preserve">”) alanya (kivéve, ha a KIVA szerinti adózást választja). Az egyszemélyes kft. a Tao tv. </w:t>
      </w:r>
      <w:proofErr w:type="gramStart"/>
      <w:r>
        <w:t>rendelkezései</w:t>
      </w:r>
      <w:proofErr w:type="gramEnd"/>
      <w:r>
        <w:t xml:space="preserve"> szerint állapítja meg adófizetési kötelezettségét, amelyet </w:t>
      </w:r>
      <w:r>
        <w:rPr>
          <w:i/>
          <w:iCs/>
        </w:rPr>
        <w:t>a számvitelről szóló 2000. évi C. törvény</w:t>
      </w:r>
      <w:r>
        <w:t xml:space="preserve"> („</w:t>
      </w:r>
      <w:r>
        <w:rPr>
          <w:b/>
          <w:bCs/>
        </w:rPr>
        <w:t>Számviteli tv.</w:t>
      </w:r>
      <w:r>
        <w:t xml:space="preserve">”) rendelkezéseire figyelemmel és ennek előírásaival összhangban kell értelmezni. Ennek megfelelően az egyszemélyes Kft. a Számviteli tv. </w:t>
      </w:r>
      <w:proofErr w:type="gramStart"/>
      <w:r>
        <w:t>alapján</w:t>
      </w:r>
      <w:proofErr w:type="gramEnd"/>
      <w:r>
        <w:t xml:space="preserve"> beszámoló készítésére kötelezett, továbbá ezt a beszámolót letétbe kell helyezni, illetve közzé kell tenni.</w:t>
      </w:r>
    </w:p>
    <w:p w:rsidR="0024261D" w:rsidRDefault="0024261D" w:rsidP="0024261D">
      <w:pPr>
        <w:pStyle w:val="Szvegtrzs1"/>
        <w:shd w:val="clear" w:color="auto" w:fill="auto"/>
        <w:jc w:val="both"/>
      </w:pPr>
      <w:r w:rsidRPr="0024261D">
        <w:rPr>
          <w:b/>
        </w:rPr>
        <w:t>Az egyéni vállalkozóval szemben mindenképpen előnyként lehet tekinteni az egyszemélyes kft. esetében, hogy hasonlóan a több taggal rendelkező korlátolt felelősségű társasághoz, a felelősség korlátozott.</w:t>
      </w:r>
      <w:r>
        <w:t xml:space="preserve"> Ez a gyakorlatban azt jelenti, hogy a magánszemély - fő szabály szerint - a saját vagyonával nem felel, hiszen a társaság elkülönült vagyonnal rendelkezik, amely vagyont azonban a tagnak a társaság rendelkezésére szükséges bocsátania. A törzstőke nem lehet kevesebb hárommillió forintnál, amely lehet pénzben vagy nem pénzben nyújtott vagyoni érték.</w:t>
      </w:r>
    </w:p>
    <w:p w:rsidR="0024261D" w:rsidRDefault="0024261D" w:rsidP="0024261D">
      <w:pPr>
        <w:pStyle w:val="Szvegtrzs1"/>
        <w:shd w:val="clear" w:color="auto" w:fill="auto"/>
        <w:jc w:val="both"/>
      </w:pPr>
      <w:r>
        <w:t xml:space="preserve">Szeretnénk megemlíteni, hogy egyéni vállalkozóként gazdasági társaság alapítása helyett szóba jöhet egyéni cég alapítása is. Az egyéni cég is a cégnyilvántartásba való bejegyzéssel jön létre, de jogi személyisége nincs. </w:t>
      </w:r>
      <w:r w:rsidRPr="0024261D">
        <w:rPr>
          <w:b/>
        </w:rPr>
        <w:t>Az egyéni cég egyedüli tagja (az egyéni vállalkozóhoz hasonlóan) korlátlanul, akár teljes magánvagyonával is felelős az egyéni cég tartozásaiért.</w:t>
      </w:r>
      <w:r>
        <w:t xml:space="preserve"> Bár adózási szempontból - legalábbis a társasági adó és KIVA szabályai alapján - nincs jelentős különbség az egyszemélyes kft. és az egyéni cég formájában történő működés között, a tag felelőssége szempontjából a kft. korlátozott tagi felelőssége jelentős eltérés az egyéni cég tagjának korlátlan felelősségéhez képest.</w:t>
      </w:r>
    </w:p>
    <w:p w:rsidR="0024261D" w:rsidRDefault="0024261D" w:rsidP="0024261D">
      <w:pPr>
        <w:pStyle w:val="Szvegtrzs1"/>
        <w:shd w:val="clear" w:color="auto" w:fill="auto"/>
        <w:spacing w:after="100"/>
        <w:jc w:val="both"/>
      </w:pPr>
      <w:r>
        <w:t xml:space="preserve">Az egyszemélyes kft. tagja munkaviszony vagy megbízási jogviszony keretében lehet a társaság ügyvezetője. A jogviszony függvényében szükséges megállapítani, bevallani és megfizetni az ügyvezető díjazását terhelő személyi jövedelemadót (15%), szociális hozzájárulási adót (15,5%), </w:t>
      </w:r>
      <w:proofErr w:type="gramStart"/>
      <w:r>
        <w:t>a</w:t>
      </w:r>
      <w:proofErr w:type="gramEnd"/>
    </w:p>
    <w:p w:rsidR="0024261D" w:rsidRDefault="0024261D" w:rsidP="0024261D">
      <w:pPr>
        <w:pStyle w:val="Szvegtrzs30"/>
        <w:shd w:val="clear" w:color="auto" w:fill="auto"/>
        <w:jc w:val="both"/>
        <w:rPr>
          <w:sz w:val="20"/>
          <w:szCs w:val="20"/>
        </w:rPr>
      </w:pPr>
      <w:proofErr w:type="gramStart"/>
      <w:r>
        <w:rPr>
          <w:rStyle w:val="Szvegtrzs"/>
        </w:rPr>
        <w:t>kapcsolódó</w:t>
      </w:r>
      <w:proofErr w:type="gramEnd"/>
      <w:r>
        <w:rPr>
          <w:rStyle w:val="Szvegtrzs"/>
        </w:rPr>
        <w:t xml:space="preserve"> társadalombiztosítási járulékot (18,5%) és szakképzési hozzájárulást (1,5%) a tárgyhót követő hónap 12. napjáig. Ha az egyszemélyes kft. tagja nem ügyvezetőként működne közre a társaság tevékenységében (hanem személyesen közreműködő tagként venne részt), az őt megillető díjazás adózására is az előbbiekben írtak lennének irányadóak.</w:t>
      </w:r>
    </w:p>
    <w:p w:rsidR="0024261D" w:rsidRDefault="0024261D" w:rsidP="0024261D">
      <w:pPr>
        <w:pStyle w:val="Szvegtrzs1"/>
        <w:shd w:val="clear" w:color="auto" w:fill="auto"/>
        <w:jc w:val="both"/>
      </w:pPr>
      <w:r>
        <w:t xml:space="preserve">Helyi iparűzési adókötelezettségét </w:t>
      </w:r>
      <w:r>
        <w:rPr>
          <w:i/>
          <w:iCs/>
        </w:rPr>
        <w:t>a helyi adókról szóló 1990. évi C. törvény</w:t>
      </w:r>
      <w:r>
        <w:t xml:space="preserve"> („</w:t>
      </w:r>
      <w:proofErr w:type="spellStart"/>
      <w:r>
        <w:rPr>
          <w:b/>
          <w:bCs/>
        </w:rPr>
        <w:t>Htv</w:t>
      </w:r>
      <w:proofErr w:type="spellEnd"/>
      <w:r>
        <w:rPr>
          <w:b/>
          <w:bCs/>
        </w:rPr>
        <w:t>.</w:t>
      </w:r>
      <w:r>
        <w:t>”) általános szabályai szerint állapítja meg.</w:t>
      </w:r>
    </w:p>
    <w:p w:rsidR="0024261D" w:rsidRDefault="0024261D" w:rsidP="0024261D">
      <w:pPr>
        <w:pStyle w:val="Szvegtrzs1"/>
        <w:shd w:val="clear" w:color="auto" w:fill="auto"/>
        <w:jc w:val="both"/>
      </w:pPr>
      <w:r w:rsidRPr="0024261D">
        <w:rPr>
          <w:b/>
        </w:rPr>
        <w:t>Az egyszemélyes kft. az általános forgalmi adó tekintetében választhatja az alanyi mentességet 12 millió forint árbevételig.</w:t>
      </w:r>
      <w:r>
        <w:t xml:space="preserve"> Az áfa alanyi adómentes adóalanyoknak - általánosságban - nem szükséges áfát felszámítaniuk, ugyanakkor a beszerzéseikhez kapcsolódó előzetesen felszámított áfa levonására sem jogosultak.</w:t>
      </w:r>
    </w:p>
    <w:p w:rsidR="0024261D" w:rsidRPr="0024261D" w:rsidRDefault="0024261D" w:rsidP="0024261D">
      <w:pPr>
        <w:pStyle w:val="Szvegtrzs1"/>
        <w:shd w:val="clear" w:color="auto" w:fill="auto"/>
        <w:jc w:val="both"/>
        <w:rPr>
          <w:sz w:val="24"/>
          <w:szCs w:val="24"/>
        </w:rPr>
      </w:pPr>
      <w:r>
        <w:t xml:space="preserve">Az egyszemélyes Kft. szintjén a Társaságtól kapott jutalékbevétel része a kft. adózás előtti eredményének, amely társasági adóalapot képez. Természetesen az adózás előtti eredmény csökkenthető a kft. gazdasági tevékenysége érdekében felmerülő költségekkel. </w:t>
      </w:r>
      <w:r w:rsidRPr="0024261D">
        <w:rPr>
          <w:b/>
          <w:bCs/>
          <w:sz w:val="24"/>
          <w:szCs w:val="24"/>
        </w:rPr>
        <w:t xml:space="preserve">A Tao tv. </w:t>
      </w:r>
      <w:proofErr w:type="gramStart"/>
      <w:r w:rsidRPr="0024261D">
        <w:rPr>
          <w:b/>
          <w:bCs/>
          <w:sz w:val="24"/>
          <w:szCs w:val="24"/>
        </w:rPr>
        <w:t>szerint</w:t>
      </w:r>
      <w:proofErr w:type="gramEnd"/>
      <w:r w:rsidRPr="0024261D">
        <w:rPr>
          <w:b/>
          <w:bCs/>
          <w:sz w:val="24"/>
          <w:szCs w:val="24"/>
        </w:rPr>
        <w:t xml:space="preserve"> meghatározott adóalapon az egyszemélyes kft. 9%-os mértékű társasági adót fizet, amelyet adókedvezményekkel csökkenthet.</w:t>
      </w:r>
    </w:p>
    <w:p w:rsidR="0024261D" w:rsidRDefault="0024261D" w:rsidP="0024261D">
      <w:pPr>
        <w:pStyle w:val="Szvegtrzs1"/>
        <w:shd w:val="clear" w:color="auto" w:fill="auto"/>
        <w:jc w:val="both"/>
      </w:pPr>
      <w:r>
        <w:t xml:space="preserve">A Társaság szintjén az egyszemélyes </w:t>
      </w:r>
      <w:proofErr w:type="spellStart"/>
      <w:r>
        <w:t>kft.-nek</w:t>
      </w:r>
      <w:proofErr w:type="spellEnd"/>
      <w:r>
        <w:t xml:space="preserve"> juttatott jutalék társasági adó szempontból elismert </w:t>
      </w:r>
      <w:r>
        <w:lastRenderedPageBreak/>
        <w:t>költségnek minősülhet (azaz nem kell visszanövelni vele az adóalapot), amennyiben a kifizetést megalapozó tanácsadói, közvetítői szolgáltatás alátámaszthatóan a Társaság üzleti érdekét szolgálja. Egyéb tekintetben érdemes arra figyelemmel lenni, hogy a megbízott közvetítő, tanácsadó alkalmazásának körülményei ténylegesen se utaljanak munkaviszonyra, hanem megfeleljenek a megbízási jogviszonyok általános szabályainak. Ez a szempont független attól, hogy az adott megbízott közvetítő, tanácsadó milyen formában végezi a tevékenyégét és melyik adónem szabályai szerint adózik.</w:t>
      </w:r>
    </w:p>
    <w:p w:rsidR="0024261D" w:rsidRDefault="0024261D" w:rsidP="0024261D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740"/>
        </w:tabs>
        <w:ind w:firstLine="140"/>
      </w:pPr>
      <w:bookmarkStart w:id="2" w:name="bookmark8"/>
      <w:bookmarkStart w:id="3" w:name="bookmark9"/>
      <w:r>
        <w:rPr>
          <w:u w:val="single"/>
        </w:rPr>
        <w:t>KIVA</w:t>
      </w:r>
      <w:bookmarkEnd w:id="2"/>
      <w:bookmarkEnd w:id="3"/>
    </w:p>
    <w:p w:rsidR="0024261D" w:rsidRDefault="0024261D" w:rsidP="0024261D">
      <w:pPr>
        <w:pStyle w:val="Szvegtrzs1"/>
        <w:shd w:val="clear" w:color="auto" w:fill="auto"/>
        <w:jc w:val="both"/>
      </w:pPr>
      <w:r>
        <w:rPr>
          <w:i/>
          <w:iCs/>
        </w:rPr>
        <w:t xml:space="preserve">A kisadózó vállalkozások tételes adójáról és a kisvállalati adóról szóló 2012. évi CXLVII. törvény </w:t>
      </w:r>
      <w:r>
        <w:rPr>
          <w:color w:val="000000"/>
        </w:rPr>
        <w:t>(„</w:t>
      </w:r>
      <w:r>
        <w:rPr>
          <w:b/>
          <w:bCs/>
          <w:color w:val="000000"/>
        </w:rPr>
        <w:t>KIVA tv.</w:t>
      </w:r>
      <w:r>
        <w:rPr>
          <w:color w:val="000000"/>
        </w:rPr>
        <w:t xml:space="preserve">”) </w:t>
      </w:r>
      <w:r>
        <w:t>alapján a KIVA alanya lehet többek között: az egyéni cég, közkereseti társaság, betéti társaság, korlátolt felelősségű társaság, zártkörűen működő részvénytársaság vagy külföldi vállalkozó. Egyéni vállalkozó nem lehet a KIVA alanya.</w:t>
      </w:r>
    </w:p>
    <w:p w:rsidR="0024261D" w:rsidRDefault="0024261D" w:rsidP="0024261D">
      <w:pPr>
        <w:pStyle w:val="Szvegtrzs1"/>
        <w:shd w:val="clear" w:color="auto" w:fill="auto"/>
        <w:jc w:val="both"/>
      </w:pPr>
      <w:r>
        <w:t>A KIVA adóalanyiság az állami adó- és vámhatósághoz történő bejelentést követő hónap első napjával jön létre. Nem jogszerű azonban a bejelentés, amennyiben az adózó nettó adótartozása az 1 millió forintot meghaladja a bejelentés napján.</w:t>
      </w:r>
    </w:p>
    <w:p w:rsidR="0024261D" w:rsidRDefault="0024261D" w:rsidP="0024261D">
      <w:pPr>
        <w:pStyle w:val="Szvegtrzs1"/>
        <w:shd w:val="clear" w:color="auto" w:fill="auto"/>
        <w:jc w:val="both"/>
      </w:pPr>
      <w:r>
        <w:t xml:space="preserve">A KIVA tv. </w:t>
      </w:r>
      <w:proofErr w:type="gramStart"/>
      <w:r>
        <w:t>rendelkezéseinek</w:t>
      </w:r>
      <w:proofErr w:type="gramEnd"/>
      <w:r>
        <w:t xml:space="preserve"> megfelelően a kisvállalati adóalanyiság keletkezése napjával önálló üzleti év kezdődik, továbbá a mérleg</w:t>
      </w:r>
      <w:r w:rsidR="00AB2FCA">
        <w:t xml:space="preserve"> </w:t>
      </w:r>
      <w:r>
        <w:t xml:space="preserve">fordulónappal üzleti év zárul, amely üzleti évről az adóalanynak a Számviteli tv. </w:t>
      </w:r>
      <w:proofErr w:type="gramStart"/>
      <w:r>
        <w:t>általános</w:t>
      </w:r>
      <w:proofErr w:type="gramEnd"/>
      <w:r>
        <w:t xml:space="preserve"> szabályai szerinti beszámolót szükséges készíteni, letétbe helyezni, illetve közzétenni</w:t>
      </w:r>
    </w:p>
    <w:p w:rsidR="0024261D" w:rsidRDefault="0024261D" w:rsidP="0024261D">
      <w:pPr>
        <w:pStyle w:val="Szvegtrzs1"/>
        <w:shd w:val="clear" w:color="auto" w:fill="auto"/>
        <w:spacing w:after="0"/>
        <w:jc w:val="both"/>
      </w:pPr>
      <w:r>
        <w:rPr>
          <w:b/>
          <w:bCs/>
        </w:rPr>
        <w:t>Az adott adóévre akkor választható a KIVA szerinti adózás, amennyiben az adózó kapcsolt vállalkozásaival együttesen számolva megfelel többek között a következő feltételeknek és mutatószámoknak:</w:t>
      </w:r>
    </w:p>
    <w:p w:rsidR="0024261D" w:rsidRDefault="0024261D" w:rsidP="0024261D">
      <w:pPr>
        <w:pStyle w:val="Szvegtrzs1"/>
        <w:numPr>
          <w:ilvl w:val="0"/>
          <w:numId w:val="2"/>
        </w:numPr>
        <w:shd w:val="clear" w:color="auto" w:fill="auto"/>
        <w:tabs>
          <w:tab w:val="left" w:pos="740"/>
        </w:tabs>
        <w:spacing w:after="0"/>
        <w:ind w:left="740" w:hanging="360"/>
        <w:jc w:val="both"/>
      </w:pPr>
      <w:r>
        <w:t>Az adóévet megelőző adóévben az átlagos statisztikai létszáma várhatóan nem haladja meg az 50 főt.</w:t>
      </w:r>
    </w:p>
    <w:p w:rsidR="0024261D" w:rsidRDefault="0024261D" w:rsidP="0024261D">
      <w:pPr>
        <w:pStyle w:val="Szvegtrzs1"/>
        <w:numPr>
          <w:ilvl w:val="0"/>
          <w:numId w:val="2"/>
        </w:numPr>
        <w:shd w:val="clear" w:color="auto" w:fill="auto"/>
        <w:tabs>
          <w:tab w:val="left" w:pos="740"/>
        </w:tabs>
        <w:spacing w:after="0"/>
        <w:ind w:left="740" w:hanging="360"/>
        <w:jc w:val="both"/>
      </w:pPr>
      <w:r>
        <w:t>Az adóévet megelőző adóévben elszámolandó bevétele várhatóan nem haladja meg az 1 milliárd forintot.</w:t>
      </w:r>
    </w:p>
    <w:p w:rsidR="0024261D" w:rsidRDefault="0024261D" w:rsidP="0024261D">
      <w:pPr>
        <w:pStyle w:val="Szvegtrzs1"/>
        <w:numPr>
          <w:ilvl w:val="0"/>
          <w:numId w:val="2"/>
        </w:numPr>
        <w:shd w:val="clear" w:color="auto" w:fill="auto"/>
        <w:tabs>
          <w:tab w:val="left" w:pos="740"/>
        </w:tabs>
        <w:spacing w:after="0"/>
        <w:ind w:left="740" w:hanging="360"/>
        <w:jc w:val="both"/>
      </w:pPr>
      <w:r>
        <w:t>Üzleti évének mérleg</w:t>
      </w:r>
      <w:r w:rsidR="00AB2FCA">
        <w:t xml:space="preserve"> </w:t>
      </w:r>
      <w:r>
        <w:t>fordulónapja december 31</w:t>
      </w:r>
      <w:proofErr w:type="gramStart"/>
      <w:r>
        <w:t>.,</w:t>
      </w:r>
      <w:proofErr w:type="gramEnd"/>
      <w:r>
        <w:t xml:space="preserve"> amit nem változtathat meg, ha KIVA alatt szeretne adózni.</w:t>
      </w:r>
    </w:p>
    <w:p w:rsidR="0024261D" w:rsidRDefault="0024261D" w:rsidP="0024261D">
      <w:pPr>
        <w:pStyle w:val="Szvegtrzs1"/>
        <w:numPr>
          <w:ilvl w:val="0"/>
          <w:numId w:val="2"/>
        </w:numPr>
        <w:shd w:val="clear" w:color="auto" w:fill="auto"/>
        <w:tabs>
          <w:tab w:val="left" w:pos="740"/>
        </w:tabs>
        <w:ind w:firstLine="380"/>
        <w:jc w:val="both"/>
      </w:pPr>
      <w:r>
        <w:t>Számviteli beszámolóját csak forintban állíthatja össze.</w:t>
      </w:r>
    </w:p>
    <w:p w:rsidR="0024261D" w:rsidRDefault="0024261D" w:rsidP="0024261D">
      <w:pPr>
        <w:pStyle w:val="Szvegtrzs1"/>
        <w:shd w:val="clear" w:color="auto" w:fill="auto"/>
        <w:spacing w:after="100"/>
        <w:jc w:val="both"/>
      </w:pPr>
      <w:r>
        <w:t>A fentiekben csak azokat a feltételeket soroltuk fel, amelyek a Társaság és megbízott tanácsadók, közvetítők szempontjából relevánsak lehetnek.</w:t>
      </w:r>
    </w:p>
    <w:p w:rsidR="0024261D" w:rsidRDefault="0024261D" w:rsidP="0024261D">
      <w:pPr>
        <w:pStyle w:val="Szvegtrzs1"/>
        <w:shd w:val="clear" w:color="auto" w:fill="auto"/>
        <w:jc w:val="both"/>
      </w:pPr>
      <w:r>
        <w:t xml:space="preserve">A KIVA választásához szükséges 1 milliárd forintos bevételi értékhatár vagy az 50 fős átlagos létszám túllépésével automatikusan nem szűnik meg a KIVA alanyiság. Amennyiben azonban az adózó túllépi a 3 milliárd forint (2021-től várhatóan 6 milliárd forint) bevételt vagy átlagos statisztikai állományi létszáma meghaladja a 100 főt, </w:t>
      </w:r>
      <w:proofErr w:type="gramStart"/>
      <w:r>
        <w:t>abban</w:t>
      </w:r>
      <w:proofErr w:type="gramEnd"/>
      <w:r>
        <w:t xml:space="preserve"> esetben a kisvállalati adóalanyság a KIVA </w:t>
      </w:r>
      <w:proofErr w:type="spellStart"/>
      <w:r>
        <w:t>tv.-ben</w:t>
      </w:r>
      <w:proofErr w:type="spellEnd"/>
      <w:r>
        <w:t xml:space="preserve"> meghatározott időszak végén megszűnik. A megszűnés </w:t>
      </w:r>
      <w:proofErr w:type="gramStart"/>
      <w:r>
        <w:t>napjával</w:t>
      </w:r>
      <w:proofErr w:type="gramEnd"/>
      <w:r>
        <w:t xml:space="preserve"> mint mérleg</w:t>
      </w:r>
      <w:r w:rsidR="00AB2FCA">
        <w:t xml:space="preserve"> </w:t>
      </w:r>
      <w:bookmarkStart w:id="4" w:name="_GoBack"/>
      <w:bookmarkEnd w:id="4"/>
      <w:r>
        <w:t xml:space="preserve">fordulónappal önálló üzleti év zárul. Az üzleti évről az adóalanynak a Számviteli tv. </w:t>
      </w:r>
      <w:proofErr w:type="gramStart"/>
      <w:r>
        <w:t>általános</w:t>
      </w:r>
      <w:proofErr w:type="gramEnd"/>
      <w:r>
        <w:t xml:space="preserve"> szabályai szerint beszámolót kell készítenie, és az elkészített beszámolót letétbe kell helyeznie, közzé kell tennie.</w:t>
      </w:r>
    </w:p>
    <w:p w:rsidR="0024261D" w:rsidRDefault="0024261D" w:rsidP="0024261D">
      <w:pPr>
        <w:pStyle w:val="Szvegtrzs1"/>
        <w:shd w:val="clear" w:color="auto" w:fill="auto"/>
        <w:jc w:val="both"/>
      </w:pPr>
      <w:r>
        <w:t>Az adózó a megfelelő nyomtatvány elektronikus úton történő benyújtásával jelentkezhet ki a KIVA szerint történő adózás alól. Ebben az esetben a KIVA alanyiság annak az adóévnek az utolsó napján szűnik meg, amelyben az adózó a kijelentkezésről szóló nyomtatványt benyújtotta az adóhatóságnak. A KIVA alóli kijelentkezés miatti beszámolóval kapcsolatos kötelezettségek ebben az esetben egybeesnek a rendes beszámolóval kapcsolatos kötelezettségekkel. Az adóalanyiság megszűnésétől számított 24 hónapon belül az adóalanyiság ismételten nem választható.</w:t>
      </w:r>
    </w:p>
    <w:p w:rsidR="0024261D" w:rsidRPr="0024261D" w:rsidRDefault="0024261D" w:rsidP="0024261D">
      <w:pPr>
        <w:pStyle w:val="Szvegtrzs1"/>
        <w:shd w:val="clear" w:color="auto" w:fill="auto"/>
        <w:jc w:val="both"/>
        <w:rPr>
          <w:sz w:val="24"/>
          <w:szCs w:val="24"/>
        </w:rPr>
      </w:pPr>
      <w:r w:rsidRPr="0024261D">
        <w:rPr>
          <w:b/>
          <w:bCs/>
          <w:sz w:val="24"/>
          <w:szCs w:val="24"/>
        </w:rPr>
        <w:t>A KIVA adómértéke 2021. január 1-től 11%-ra csökken (a jelenleg hatályos 12%-ról), valamint a legfrissebb kormányzati kommunikáció alapján a bevételi értékhatár is kitolódik 3 milliárd forintra.</w:t>
      </w:r>
    </w:p>
    <w:p w:rsidR="0024261D" w:rsidRDefault="0024261D" w:rsidP="0024261D">
      <w:pPr>
        <w:pStyle w:val="Szvegtrzs1"/>
        <w:shd w:val="clear" w:color="auto" w:fill="auto"/>
        <w:jc w:val="both"/>
      </w:pPr>
      <w:r>
        <w:t xml:space="preserve">A KIVA alapját növeli többek között a társaságból történő tőkekivonás, a fizetendő osztalék, a pénztár értékének tárgyévi növekménye. </w:t>
      </w:r>
      <w:r>
        <w:rPr>
          <w:b/>
          <w:bCs/>
        </w:rPr>
        <w:t xml:space="preserve">Mindenképpen KIVA alapot képeznek a személyi jellegű kifizetések, akkor is, ha egyéb adóalap növelő tétel (pl. osztalékfizetés) nem merül fel. </w:t>
      </w:r>
      <w:r>
        <w:t xml:space="preserve">Személyi </w:t>
      </w:r>
      <w:r>
        <w:lastRenderedPageBreak/>
        <w:t xml:space="preserve">jellegű kifizetésnek minősül a társaság személyesen közreműködő tagja számára juttatott jövedelem is. A </w:t>
      </w:r>
      <w:proofErr w:type="spellStart"/>
      <w:r>
        <w:t>KIVÁ-s</w:t>
      </w:r>
      <w:proofErr w:type="spellEnd"/>
      <w:r>
        <w:t xml:space="preserve"> társaság (egyéni cég) tagja esetén a minimálbér 112,5%-át mindenképpen figyelembe kell venni személyi jellegű kifizetésként, ha a tagra jutó személyi jellegű ráfordítás ennél alacsonyabb.</w:t>
      </w:r>
    </w:p>
    <w:p w:rsidR="0024261D" w:rsidRPr="0024261D" w:rsidRDefault="0024261D" w:rsidP="0024261D">
      <w:pPr>
        <w:pStyle w:val="Cmsor10"/>
        <w:keepNext/>
        <w:keepLines/>
        <w:shd w:val="clear" w:color="auto" w:fill="auto"/>
        <w:spacing w:after="0"/>
        <w:jc w:val="both"/>
        <w:rPr>
          <w:sz w:val="24"/>
          <w:szCs w:val="24"/>
        </w:rPr>
      </w:pPr>
      <w:bookmarkStart w:id="5" w:name="bookmark10"/>
      <w:bookmarkStart w:id="6" w:name="bookmark11"/>
      <w:r w:rsidRPr="0024261D">
        <w:rPr>
          <w:sz w:val="24"/>
          <w:szCs w:val="24"/>
        </w:rPr>
        <w:t>Mindenképpen a KIVA adózás mellett szól, hogy a kisvállalati adó alanya a KIVA megfizetésével mentesül a társaságot (egyéni cég) terhelő következő adóterhek bevallása és megfizetése alól:</w:t>
      </w:r>
      <w:bookmarkEnd w:id="5"/>
      <w:bookmarkEnd w:id="6"/>
    </w:p>
    <w:p w:rsidR="0024261D" w:rsidRPr="0024261D" w:rsidRDefault="0024261D" w:rsidP="0024261D">
      <w:pPr>
        <w:pStyle w:val="Szvegtrzs1"/>
        <w:shd w:val="clear" w:color="auto" w:fill="auto"/>
        <w:spacing w:after="0"/>
        <w:ind w:firstLine="380"/>
        <w:jc w:val="both"/>
        <w:rPr>
          <w:sz w:val="24"/>
          <w:szCs w:val="24"/>
        </w:rPr>
      </w:pPr>
      <w:r w:rsidRPr="0024261D">
        <w:rPr>
          <w:sz w:val="24"/>
          <w:szCs w:val="24"/>
        </w:rPr>
        <w:t>- társasági adó (9%)</w:t>
      </w:r>
    </w:p>
    <w:p w:rsidR="0024261D" w:rsidRPr="0024261D" w:rsidRDefault="0024261D" w:rsidP="0024261D">
      <w:pPr>
        <w:pStyle w:val="Szvegtrzs1"/>
        <w:shd w:val="clear" w:color="auto" w:fill="auto"/>
        <w:spacing w:after="0"/>
        <w:ind w:firstLine="380"/>
        <w:jc w:val="both"/>
        <w:rPr>
          <w:sz w:val="24"/>
          <w:szCs w:val="24"/>
        </w:rPr>
      </w:pPr>
      <w:r w:rsidRPr="0024261D">
        <w:rPr>
          <w:sz w:val="24"/>
          <w:szCs w:val="24"/>
        </w:rPr>
        <w:t>- szociális hozzájárulási adó (15,5%)</w:t>
      </w:r>
    </w:p>
    <w:p w:rsidR="0024261D" w:rsidRPr="0024261D" w:rsidRDefault="0024261D" w:rsidP="0024261D">
      <w:pPr>
        <w:pStyle w:val="Szvegtrzs1"/>
        <w:shd w:val="clear" w:color="auto" w:fill="auto"/>
        <w:ind w:firstLine="380"/>
        <w:jc w:val="both"/>
        <w:rPr>
          <w:sz w:val="24"/>
          <w:szCs w:val="24"/>
        </w:rPr>
      </w:pPr>
      <w:r w:rsidRPr="0024261D">
        <w:rPr>
          <w:sz w:val="24"/>
          <w:szCs w:val="24"/>
        </w:rPr>
        <w:t>- szakképzési hozzájárulás (1,5%)</w:t>
      </w:r>
    </w:p>
    <w:p w:rsidR="0024261D" w:rsidRPr="00AB2FCA" w:rsidRDefault="0024261D" w:rsidP="0024261D">
      <w:pPr>
        <w:pStyle w:val="Szvegtrzs1"/>
        <w:shd w:val="clear" w:color="auto" w:fill="auto"/>
        <w:jc w:val="both"/>
        <w:rPr>
          <w:sz w:val="24"/>
          <w:szCs w:val="24"/>
        </w:rPr>
      </w:pPr>
      <w:r w:rsidRPr="00AB2FCA">
        <w:rPr>
          <w:b/>
          <w:bCs/>
          <w:sz w:val="24"/>
          <w:szCs w:val="24"/>
        </w:rPr>
        <w:t xml:space="preserve">A </w:t>
      </w:r>
      <w:proofErr w:type="spellStart"/>
      <w:r w:rsidRPr="00AB2FCA">
        <w:rPr>
          <w:b/>
          <w:bCs/>
          <w:sz w:val="24"/>
          <w:szCs w:val="24"/>
        </w:rPr>
        <w:t>KIVÁ-s</w:t>
      </w:r>
      <w:proofErr w:type="spellEnd"/>
      <w:r w:rsidRPr="00AB2FCA">
        <w:rPr>
          <w:b/>
          <w:bCs/>
          <w:sz w:val="24"/>
          <w:szCs w:val="24"/>
        </w:rPr>
        <w:t xml:space="preserve"> vállalkozás tagja alapvetően két úton juthat jövedelemhez a társaságból (egyéni cégből): a társaságban személyesen közreműködő tagként jövedelmet juttat magának, vagy a társaság adózott jövedelméből osztalékot fizet. Mind a két megoldás további adókötelezettségekkel jár (lásd az alábbiakban), amelyeket nem vált ki a KIVA.</w:t>
      </w:r>
    </w:p>
    <w:p w:rsidR="0024261D" w:rsidRDefault="0024261D" w:rsidP="0024261D">
      <w:pPr>
        <w:pStyle w:val="Szvegtrzs1"/>
        <w:shd w:val="clear" w:color="auto" w:fill="auto"/>
        <w:spacing w:after="0"/>
        <w:jc w:val="both"/>
      </w:pPr>
      <w:r>
        <w:t>Személyes közreműködés esetén az erre tekintettel a magánszemélynek juttatott jövedelmen a következő adóterhek merülnek fel:</w:t>
      </w:r>
    </w:p>
    <w:p w:rsidR="0024261D" w:rsidRDefault="0024261D" w:rsidP="0024261D">
      <w:pPr>
        <w:pStyle w:val="Szvegtrzs1"/>
        <w:shd w:val="clear" w:color="auto" w:fill="auto"/>
        <w:spacing w:after="0"/>
        <w:ind w:firstLine="380"/>
        <w:jc w:val="both"/>
      </w:pPr>
      <w:r>
        <w:t xml:space="preserve">- személyi jövedelemadó </w:t>
      </w:r>
      <w:r>
        <w:rPr>
          <w:b/>
          <w:bCs/>
        </w:rPr>
        <w:t xml:space="preserve">(„szja”) </w:t>
      </w:r>
      <w:r>
        <w:t>(15%)</w:t>
      </w:r>
    </w:p>
    <w:p w:rsidR="0024261D" w:rsidRDefault="0024261D" w:rsidP="0024261D">
      <w:pPr>
        <w:pStyle w:val="Szvegtrzs1"/>
        <w:shd w:val="clear" w:color="auto" w:fill="auto"/>
        <w:ind w:firstLine="380"/>
        <w:jc w:val="both"/>
      </w:pPr>
      <w:r>
        <w:t>- társadalombiztosítási járulék (18,5%)</w:t>
      </w:r>
    </w:p>
    <w:p w:rsidR="0024261D" w:rsidRDefault="0024261D" w:rsidP="0024261D">
      <w:pPr>
        <w:pStyle w:val="Szvegtrzs1"/>
        <w:shd w:val="clear" w:color="auto" w:fill="auto"/>
        <w:spacing w:after="0"/>
        <w:jc w:val="both"/>
      </w:pPr>
      <w:r>
        <w:t>Osztalékfizetés esetén a következő adóterhek merülnek fel:</w:t>
      </w:r>
    </w:p>
    <w:p w:rsidR="0024261D" w:rsidRDefault="0024261D" w:rsidP="0024261D">
      <w:pPr>
        <w:pStyle w:val="Szvegtrzs1"/>
        <w:shd w:val="clear" w:color="auto" w:fill="auto"/>
        <w:spacing w:after="0"/>
        <w:ind w:firstLine="380"/>
        <w:jc w:val="both"/>
      </w:pPr>
      <w:r>
        <w:t xml:space="preserve">- a </w:t>
      </w:r>
      <w:proofErr w:type="spellStart"/>
      <w:r>
        <w:t>KIVÁ-s</w:t>
      </w:r>
      <w:proofErr w:type="spellEnd"/>
      <w:r>
        <w:t xml:space="preserve"> társaságnál az kifizetett osztalék növeli az adóalapot</w:t>
      </w:r>
    </w:p>
    <w:p w:rsidR="0024261D" w:rsidRDefault="0024261D" w:rsidP="0024261D">
      <w:pPr>
        <w:pStyle w:val="Szvegtrzs1"/>
        <w:shd w:val="clear" w:color="auto" w:fill="auto"/>
        <w:spacing w:after="0"/>
        <w:ind w:firstLine="380"/>
        <w:jc w:val="both"/>
      </w:pPr>
      <w:r>
        <w:t>- a magánszemélynél pedig:</w:t>
      </w:r>
    </w:p>
    <w:p w:rsidR="0024261D" w:rsidRDefault="0024261D" w:rsidP="0024261D">
      <w:pPr>
        <w:pStyle w:val="Szvegtrzs1"/>
        <w:shd w:val="clear" w:color="auto" w:fill="auto"/>
        <w:spacing w:after="0"/>
        <w:ind w:left="1100"/>
        <w:jc w:val="both"/>
      </w:pPr>
      <w:r>
        <w:rPr>
          <w:rFonts w:ascii="Courier New" w:eastAsia="Courier New" w:hAnsi="Courier New" w:cs="Courier New"/>
        </w:rPr>
        <w:t xml:space="preserve">o </w:t>
      </w:r>
      <w:r>
        <w:t>szja (15%)</w:t>
      </w:r>
    </w:p>
    <w:p w:rsidR="0024261D" w:rsidRDefault="0024261D" w:rsidP="0024261D">
      <w:pPr>
        <w:pStyle w:val="Szvegtrzs1"/>
        <w:shd w:val="clear" w:color="auto" w:fill="auto"/>
        <w:ind w:left="1460" w:hanging="360"/>
        <w:jc w:val="both"/>
      </w:pPr>
      <w:r>
        <w:rPr>
          <w:rFonts w:ascii="Courier New" w:eastAsia="Courier New" w:hAnsi="Courier New" w:cs="Courier New"/>
        </w:rPr>
        <w:t xml:space="preserve">o </w:t>
      </w:r>
      <w:r>
        <w:t>szociális hozzájárulási adó (15,5%), amennyiben más jövedelmekre vonatkozóan a magánszemély még nem érte el a minimálbér 24-szeresét kitevő korlátot</w:t>
      </w:r>
    </w:p>
    <w:p w:rsidR="0024261D" w:rsidRDefault="0024261D" w:rsidP="0024261D">
      <w:pPr>
        <w:pStyle w:val="Szvegtrzs1"/>
        <w:shd w:val="clear" w:color="auto" w:fill="auto"/>
        <w:jc w:val="both"/>
      </w:pPr>
      <w:r>
        <w:t>A kisvállalati adó alanya a helyi iparűzési adó kötelezettségét a főszabálytól eltérően a kisvállalati adóalap 20%-kal növelt összegében is megállapíthatja.</w:t>
      </w:r>
    </w:p>
    <w:p w:rsidR="0024261D" w:rsidRPr="00AB2FCA" w:rsidRDefault="0024261D" w:rsidP="0024261D">
      <w:pPr>
        <w:pStyle w:val="Szvegtrzs1"/>
        <w:shd w:val="clear" w:color="auto" w:fill="auto"/>
        <w:spacing w:after="0"/>
        <w:jc w:val="both"/>
        <w:rPr>
          <w:sz w:val="24"/>
          <w:szCs w:val="24"/>
        </w:rPr>
      </w:pPr>
      <w:r w:rsidRPr="00AB2FCA">
        <w:rPr>
          <w:b/>
          <w:bCs/>
          <w:sz w:val="24"/>
          <w:szCs w:val="24"/>
        </w:rPr>
        <w:t xml:space="preserve">Általánosságban tehát, tekintettel a KIVA fent ismertetett sajátosságira, olyan esetekben érdemes a vállalkozásoknak megfontolni a KIVA szerinti adózást, </w:t>
      </w:r>
      <w:proofErr w:type="gramStart"/>
      <w:r w:rsidRPr="00AB2FCA">
        <w:rPr>
          <w:b/>
          <w:bCs/>
          <w:sz w:val="24"/>
          <w:szCs w:val="24"/>
        </w:rPr>
        <w:t>amelyek(</w:t>
      </w:r>
      <w:proofErr w:type="spellStart"/>
      <w:proofErr w:type="gramEnd"/>
      <w:r w:rsidRPr="00AB2FCA">
        <w:rPr>
          <w:b/>
          <w:bCs/>
          <w:sz w:val="24"/>
          <w:szCs w:val="24"/>
        </w:rPr>
        <w:t>nél</w:t>
      </w:r>
      <w:proofErr w:type="spellEnd"/>
      <w:r w:rsidRPr="00AB2FCA">
        <w:rPr>
          <w:b/>
          <w:bCs/>
          <w:sz w:val="24"/>
          <w:szCs w:val="24"/>
        </w:rPr>
        <w:t>):</w:t>
      </w:r>
    </w:p>
    <w:p w:rsidR="0024261D" w:rsidRPr="00AB2FCA" w:rsidRDefault="0024261D" w:rsidP="0024261D">
      <w:pPr>
        <w:pStyle w:val="Szvegtrzs1"/>
        <w:shd w:val="clear" w:color="auto" w:fill="auto"/>
        <w:spacing w:after="320"/>
        <w:ind w:firstLine="380"/>
        <w:jc w:val="both"/>
        <w:rPr>
          <w:sz w:val="24"/>
          <w:szCs w:val="24"/>
        </w:rPr>
      </w:pPr>
      <w:r w:rsidRPr="00AB2FCA">
        <w:rPr>
          <w:sz w:val="24"/>
          <w:szCs w:val="24"/>
        </w:rPr>
        <w:t xml:space="preserve">- </w:t>
      </w:r>
      <w:r w:rsidRPr="00AB2FCA">
        <w:rPr>
          <w:b/>
          <w:bCs/>
          <w:sz w:val="24"/>
          <w:szCs w:val="24"/>
        </w:rPr>
        <w:t>valamilyen társasági formában (nem egyéni vállalkozóként) működnek</w:t>
      </w:r>
    </w:p>
    <w:p w:rsidR="0024261D" w:rsidRPr="00AB2FCA" w:rsidRDefault="0024261D" w:rsidP="0024261D">
      <w:pPr>
        <w:pStyle w:val="Szvegtrzs1"/>
        <w:shd w:val="clear" w:color="auto" w:fill="auto"/>
        <w:spacing w:after="0"/>
        <w:ind w:left="740" w:hanging="360"/>
        <w:jc w:val="both"/>
        <w:rPr>
          <w:sz w:val="24"/>
          <w:szCs w:val="24"/>
        </w:rPr>
      </w:pPr>
      <w:r w:rsidRPr="00AB2FCA">
        <w:rPr>
          <w:sz w:val="24"/>
          <w:szCs w:val="24"/>
        </w:rPr>
        <w:t xml:space="preserve">- </w:t>
      </w:r>
      <w:r w:rsidRPr="00AB2FCA">
        <w:rPr>
          <w:b/>
          <w:bCs/>
          <w:sz w:val="24"/>
          <w:szCs w:val="24"/>
        </w:rPr>
        <w:t>magas személyi jellegű költségszint esetén előnyös lehet a szociális hozzájárulási adó alóli 'mentesség', ugyanakkor a személyi jellegű kifizetések mindenképpen KIVA alapot képeznek</w:t>
      </w:r>
    </w:p>
    <w:p w:rsidR="0024261D" w:rsidRPr="00AB2FCA" w:rsidRDefault="0024261D" w:rsidP="0024261D">
      <w:pPr>
        <w:pStyle w:val="Szvegtrzs1"/>
        <w:shd w:val="clear" w:color="auto" w:fill="auto"/>
        <w:spacing w:after="0"/>
        <w:ind w:firstLine="380"/>
        <w:jc w:val="both"/>
        <w:rPr>
          <w:sz w:val="24"/>
          <w:szCs w:val="24"/>
        </w:rPr>
      </w:pPr>
      <w:r w:rsidRPr="00AB2FCA">
        <w:rPr>
          <w:sz w:val="24"/>
          <w:szCs w:val="24"/>
        </w:rPr>
        <w:t xml:space="preserve">- </w:t>
      </w:r>
      <w:r w:rsidRPr="00AB2FCA">
        <w:rPr>
          <w:b/>
          <w:bCs/>
          <w:sz w:val="24"/>
          <w:szCs w:val="24"/>
        </w:rPr>
        <w:t>nem jellemző a nagy összegű osztalék kifizetése</w:t>
      </w:r>
    </w:p>
    <w:p w:rsidR="0024261D" w:rsidRPr="00AB2FCA" w:rsidRDefault="0024261D" w:rsidP="0024261D">
      <w:pPr>
        <w:pStyle w:val="Szvegtrzs1"/>
        <w:shd w:val="clear" w:color="auto" w:fill="auto"/>
        <w:ind w:firstLine="380"/>
        <w:jc w:val="both"/>
        <w:rPr>
          <w:sz w:val="24"/>
          <w:szCs w:val="24"/>
        </w:rPr>
      </w:pPr>
      <w:r w:rsidRPr="00AB2FCA">
        <w:rPr>
          <w:sz w:val="24"/>
          <w:szCs w:val="24"/>
        </w:rPr>
        <w:t xml:space="preserve">- </w:t>
      </w:r>
      <w:r w:rsidRPr="00AB2FCA">
        <w:rPr>
          <w:b/>
          <w:bCs/>
          <w:sz w:val="24"/>
          <w:szCs w:val="24"/>
        </w:rPr>
        <w:t>alacsony a készpénzmozgás</w:t>
      </w:r>
    </w:p>
    <w:p w:rsidR="0024261D" w:rsidRDefault="0024261D" w:rsidP="0024261D">
      <w:pPr>
        <w:pStyle w:val="Szvegtrzs1"/>
        <w:shd w:val="clear" w:color="auto" w:fill="auto"/>
        <w:jc w:val="both"/>
      </w:pPr>
      <w:r>
        <w:t xml:space="preserve">A Társaság szempontjából a </w:t>
      </w:r>
      <w:proofErr w:type="spellStart"/>
      <w:r>
        <w:t>KIVÁ-s</w:t>
      </w:r>
      <w:proofErr w:type="spellEnd"/>
      <w:r>
        <w:t xml:space="preserve"> adózónak juttatott jutalék (és egyéb kifizetés) társasági adó szempontból elismert költségnek minősülhet, amennyiben a kifizetést megalapozó tanácsadói, közvetítői szolgáltatás alátámaszthatóan a Társaság üzleti érdekét szolgálja. A tanácsadók, közvetítők foglalkoztatásának körülményei (megbízási jogviszony és munkaviszony elhatárolása) tekintetében ebben az esetben is érvényesek az II. pontban leírtak.</w:t>
      </w:r>
    </w:p>
    <w:p w:rsidR="0024261D" w:rsidRDefault="0024261D" w:rsidP="0024261D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600"/>
        </w:tabs>
        <w:jc w:val="both"/>
      </w:pPr>
      <w:bookmarkStart w:id="7" w:name="bookmark12"/>
      <w:bookmarkStart w:id="8" w:name="bookmark13"/>
      <w:r>
        <w:rPr>
          <w:u w:val="single"/>
        </w:rPr>
        <w:t>Átalányadózó egyéni vállalkozó</w:t>
      </w:r>
      <w:bookmarkEnd w:id="7"/>
      <w:bookmarkEnd w:id="8"/>
    </w:p>
    <w:p w:rsidR="0024261D" w:rsidRDefault="0024261D" w:rsidP="0024261D">
      <w:pPr>
        <w:pStyle w:val="Szvegtrzs1"/>
        <w:shd w:val="clear" w:color="auto" w:fill="auto"/>
        <w:jc w:val="both"/>
      </w:pPr>
      <w:r w:rsidRPr="00AB2FCA">
        <w:rPr>
          <w:b/>
          <w:bCs/>
          <w:sz w:val="24"/>
          <w:szCs w:val="24"/>
        </w:rPr>
        <w:t xml:space="preserve">Az egyéni vállalkozó az Szja tv. </w:t>
      </w:r>
      <w:proofErr w:type="gramStart"/>
      <w:r w:rsidRPr="00AB2FCA">
        <w:rPr>
          <w:b/>
          <w:bCs/>
          <w:sz w:val="24"/>
          <w:szCs w:val="24"/>
        </w:rPr>
        <w:t>szerinti</w:t>
      </w:r>
      <w:proofErr w:type="gramEnd"/>
      <w:r w:rsidRPr="00AB2FCA">
        <w:rPr>
          <w:b/>
          <w:bCs/>
          <w:sz w:val="24"/>
          <w:szCs w:val="24"/>
        </w:rPr>
        <w:t xml:space="preserve"> átalányadózást választhat, amennyiben az átalányadózás megkezdését megelőző adóévben, valamint az átalányadózás adóévében bevételei nem haladják meg a 15 millió forintot</w:t>
      </w:r>
      <w:r>
        <w:rPr>
          <w:b/>
          <w:bCs/>
        </w:rPr>
        <w:t xml:space="preserve">. </w:t>
      </w:r>
      <w:r>
        <w:t xml:space="preserve">A tevékenységet évközben kezdő, megszüntető vagy szüneteltető egyéni vállalkozó esetében a bevételi értékhatárt a </w:t>
      </w:r>
      <w:r>
        <w:lastRenderedPageBreak/>
        <w:t>tevékenység folytatásának napjaival időarányosan szükséges meghatározni. Az átalányadózás kizárólag az egyéni vállalkozói tevékenység egészére választható.</w:t>
      </w:r>
    </w:p>
    <w:p w:rsidR="0024261D" w:rsidRPr="00AB2FCA" w:rsidRDefault="0024261D" w:rsidP="0024261D">
      <w:pPr>
        <w:pStyle w:val="Szvegtrzs1"/>
        <w:shd w:val="clear" w:color="auto" w:fill="auto"/>
        <w:jc w:val="both"/>
        <w:rPr>
          <w:sz w:val="24"/>
          <w:szCs w:val="24"/>
        </w:rPr>
      </w:pPr>
      <w:r w:rsidRPr="00AB2FCA">
        <w:rPr>
          <w:b/>
          <w:bCs/>
          <w:sz w:val="24"/>
          <w:szCs w:val="24"/>
        </w:rPr>
        <w:t>Fő szabály szerint az átalányadózó egyéni vállalkozó jövedelmét a bevételből 40% költséghányad levonásával szükséges megállapítani, ez azt jelenti, hogy a 15%-os szja alapja az egyéni vállalkozó bevételének 60%-a lesz.</w:t>
      </w:r>
    </w:p>
    <w:p w:rsidR="0024261D" w:rsidRDefault="0024261D" w:rsidP="0024261D">
      <w:pPr>
        <w:pStyle w:val="Szvegtrzs1"/>
        <w:shd w:val="clear" w:color="auto" w:fill="auto"/>
        <w:jc w:val="both"/>
      </w:pPr>
      <w:r>
        <w:t>Egyes tevékenységek (pl. mezőgazdasági, kiskereskedelmi, építőipari, feldolgozóipari) esetén még az előbbinél magasabb költséghányad, azaz alacsonyabb adóalap is érvényesíthető, de tekintettel arra, hogy hiteltanácsadó/hitelközvetítői tevékenységről beszélünk, álláspontunk szerint a fenti 40%-os költséghányad alkalmazandó.</w:t>
      </w:r>
    </w:p>
    <w:p w:rsidR="0024261D" w:rsidRPr="00AB2FCA" w:rsidRDefault="0024261D" w:rsidP="0024261D">
      <w:pPr>
        <w:pStyle w:val="Cmsor10"/>
        <w:keepNext/>
        <w:keepLines/>
        <w:shd w:val="clear" w:color="auto" w:fill="auto"/>
        <w:spacing w:after="0"/>
        <w:jc w:val="both"/>
        <w:rPr>
          <w:sz w:val="24"/>
          <w:szCs w:val="24"/>
        </w:rPr>
      </w:pPr>
      <w:bookmarkStart w:id="9" w:name="bookmark14"/>
      <w:bookmarkStart w:id="10" w:name="bookmark15"/>
      <w:r w:rsidRPr="00AB2FCA">
        <w:rPr>
          <w:sz w:val="24"/>
          <w:szCs w:val="24"/>
        </w:rPr>
        <w:t>A fenti költséghányaddal meghatározott, a bevétel 60%-át kitevő adóalapon a szja mellett a következő adókötelezettségek merülnek fel:</w:t>
      </w:r>
      <w:bookmarkEnd w:id="9"/>
      <w:bookmarkEnd w:id="10"/>
    </w:p>
    <w:p w:rsidR="0024261D" w:rsidRPr="00AB2FCA" w:rsidRDefault="0024261D" w:rsidP="0024261D">
      <w:pPr>
        <w:pStyle w:val="Szvegtrzs1"/>
        <w:shd w:val="clear" w:color="auto" w:fill="auto"/>
        <w:spacing w:after="0"/>
        <w:ind w:firstLine="380"/>
        <w:jc w:val="both"/>
        <w:rPr>
          <w:sz w:val="24"/>
          <w:szCs w:val="24"/>
        </w:rPr>
      </w:pPr>
      <w:r w:rsidRPr="00AB2FCA">
        <w:rPr>
          <w:sz w:val="24"/>
          <w:szCs w:val="24"/>
        </w:rPr>
        <w:t>- szociális hozzájárulási adó (15,5%)</w:t>
      </w:r>
    </w:p>
    <w:p w:rsidR="0024261D" w:rsidRPr="00AB2FCA" w:rsidRDefault="0024261D" w:rsidP="0024261D">
      <w:pPr>
        <w:pStyle w:val="Szvegtrzs1"/>
        <w:shd w:val="clear" w:color="auto" w:fill="auto"/>
        <w:ind w:firstLine="380"/>
        <w:jc w:val="both"/>
        <w:rPr>
          <w:sz w:val="24"/>
          <w:szCs w:val="24"/>
        </w:rPr>
      </w:pPr>
      <w:r w:rsidRPr="00AB2FCA">
        <w:rPr>
          <w:sz w:val="24"/>
          <w:szCs w:val="24"/>
        </w:rPr>
        <w:t>- társadalombiztosítási járulék (18,5%)</w:t>
      </w:r>
    </w:p>
    <w:p w:rsidR="0024261D" w:rsidRDefault="0024261D" w:rsidP="0024261D">
      <w:pPr>
        <w:pStyle w:val="Szvegtrzs1"/>
        <w:shd w:val="clear" w:color="auto" w:fill="auto"/>
        <w:jc w:val="both"/>
      </w:pPr>
      <w:r>
        <w:t>Az átalányadózó egyéni vállalkozónak - amennyiben áfa levonási jogát nem érvényesíti - bevételi nyilvántartást szükséges vezetnie. Az átalányadózásra tekintettel tételes költségelszámolást nem kell készíteni, de a kiadásokról készült számlákat más bizonylatokat elévülési időn (5+1 év) belül meg kell őrizni.</w:t>
      </w:r>
    </w:p>
    <w:p w:rsidR="0024261D" w:rsidRDefault="0024261D" w:rsidP="0024261D">
      <w:pPr>
        <w:pStyle w:val="Szvegtrzs1"/>
        <w:shd w:val="clear" w:color="auto" w:fill="auto"/>
        <w:jc w:val="both"/>
      </w:pPr>
      <w:r>
        <w:t>Az átalányadózást választó egyéni vállalkozó az adózást az önadózás szabályai szerint állapítja meg, valamint a kapcsolódó előleget a negyedévet követő hó 12. napjáig fizeti meg. A szociális hozzájárulási adót és a társadalombiztosítási járulékot havonta, a tárgyhót követő 12. napig vallja be és fizeti meg.</w:t>
      </w:r>
    </w:p>
    <w:p w:rsidR="0024261D" w:rsidRDefault="0024261D" w:rsidP="0024261D">
      <w:pPr>
        <w:pStyle w:val="Szvegtrzs1"/>
        <w:shd w:val="clear" w:color="auto" w:fill="auto"/>
        <w:jc w:val="both"/>
      </w:pPr>
      <w:r>
        <w:t>Az egyéni vállalkozó az előző évre vonatkozó éves adóbevallásához fűzött nyilatkozatában jelentheti be átalányadózásra vonatkozó választását a tárgyévre. A bejelentésnek megfelelően az állami adóhatóság a magánszemélyt felveszi az átalányadózók nyilvántartásába. Az átalányadózásra való jogosultság megszűnik, amennyiben az egyéni vállalkozó terhére az adóhatóság számla- vagy nyugtaadási kötelezettség elmulasztásáért mulasztási bírságot állapít meg.</w:t>
      </w:r>
    </w:p>
    <w:p w:rsidR="0024261D" w:rsidRDefault="0024261D" w:rsidP="0024261D">
      <w:pPr>
        <w:pStyle w:val="Szvegtrzs1"/>
        <w:shd w:val="clear" w:color="auto" w:fill="auto"/>
        <w:spacing w:after="560"/>
        <w:jc w:val="both"/>
      </w:pPr>
      <w:r>
        <w:t>Amennyiben az adózónak megszűnik az átalányadózásra való jogosultsága, akkor a megszűnés adóévét követő 4 adóévet követően választhatja újra. Amennyiben pedig az adózó év közben meghaladja a 15 millió forintos értékhatárt, úgy az év elejére visszamenőlegesen az átalányadózásról a tételes költségelszámolást előíró vállalkozói jövedelem szerinti adózás alkalmazására szükséges átállnia.</w:t>
      </w:r>
    </w:p>
    <w:p w:rsidR="0024261D" w:rsidRDefault="0024261D" w:rsidP="0024261D">
      <w:pPr>
        <w:pStyle w:val="Szvegtrzs1"/>
        <w:shd w:val="clear" w:color="auto" w:fill="auto"/>
        <w:jc w:val="both"/>
      </w:pPr>
      <w:r>
        <w:t>Az átalányadózó vállalkozó a helyi iparűzési alapját az átalányban megállapított jövedelem 20%-kal növelt összegében is meghatározhatja, azzal, hogy helyi iparűzési adóalapja nem lehet több, mint bevételének 80%-a.</w:t>
      </w:r>
    </w:p>
    <w:p w:rsidR="0024261D" w:rsidRPr="00AB2FCA" w:rsidRDefault="0024261D" w:rsidP="0024261D">
      <w:pPr>
        <w:pStyle w:val="Szvegtrzs1"/>
        <w:shd w:val="clear" w:color="auto" w:fill="auto"/>
        <w:jc w:val="both"/>
        <w:rPr>
          <w:sz w:val="24"/>
          <w:szCs w:val="24"/>
        </w:rPr>
      </w:pPr>
      <w:r w:rsidRPr="00AB2FCA">
        <w:rPr>
          <w:b/>
          <w:bCs/>
          <w:sz w:val="24"/>
          <w:szCs w:val="24"/>
        </w:rPr>
        <w:t>Az átalányadózás jellemzően azon egyéni vállalkozók részére lehet megfelelő választás, akik tevékenységük sajátosságaiból fakadóan alacsony anyagköltséggel, azonban magas hozzáadott értékkel dolgoznak (szellemi munka).</w:t>
      </w:r>
    </w:p>
    <w:p w:rsidR="0024261D" w:rsidRPr="00AB2FCA" w:rsidRDefault="0024261D" w:rsidP="0024261D">
      <w:pPr>
        <w:pStyle w:val="Szvegtrzs1"/>
        <w:shd w:val="clear" w:color="auto" w:fill="auto"/>
        <w:jc w:val="both"/>
        <w:rPr>
          <w:b/>
        </w:rPr>
      </w:pPr>
      <w:r>
        <w:t xml:space="preserve">Megjegyezzük, hogy az átalányadózás mellett az egyéni vállalkozók a vállalkozói személyi jövedelemadó szabályai szerint is adózhatnak. </w:t>
      </w:r>
      <w:r w:rsidRPr="00AB2FCA">
        <w:rPr>
          <w:b/>
        </w:rPr>
        <w:t>Álláspontunk szerint a közvetítői, tanácsadói tevékenység természete alapján általánosságban az átalányadózás lehet az előnyösebb, de lehetséges, hogy egyes esetekben - különösen, ha a tételes költségek jelentősen meghaladják a bevételek 40%-át, vagy, ha bevételek meghaladják a 15 millió forintot - érdemes lehet megvizsgálni a vállalkozói jövedelem szerinti adózás alkalmazását.</w:t>
      </w:r>
    </w:p>
    <w:p w:rsidR="0024261D" w:rsidRDefault="0024261D" w:rsidP="0024261D">
      <w:pPr>
        <w:pStyle w:val="Szvegtrzs1"/>
        <w:shd w:val="clear" w:color="auto" w:fill="auto"/>
        <w:jc w:val="both"/>
      </w:pPr>
      <w:r>
        <w:t xml:space="preserve">A Társaság szempontjából az átalányadózó egyéni vállalkozónak juttatott jutalék társasági adó szempontból elismert költségnek minősülhet, amennyiben a kifizetést megalapozó tanácsadói, közvetítői szolgáltatás alátámaszthatóan a Társaság üzleti érdekét szolgálja. A fentiekben írtak </w:t>
      </w:r>
      <w:r>
        <w:lastRenderedPageBreak/>
        <w:t>szerint ebben az esetben is javasoljuk elkerülni, hogy a megbízott közvetítő, tanácsadó alkalmazásának körülményei ténylegesen a munkaviszonyra utalhassanak.</w:t>
      </w:r>
    </w:p>
    <w:p w:rsidR="0024261D" w:rsidRDefault="0024261D" w:rsidP="0024261D">
      <w:pPr>
        <w:pStyle w:val="Szvegtrzs1"/>
        <w:shd w:val="clear" w:color="auto" w:fill="auto"/>
        <w:spacing w:after="180"/>
        <w:jc w:val="both"/>
      </w:pPr>
      <w:r>
        <w:t xml:space="preserve">Mindenképpen érdemes lehet a fent felvázolt esetekre vonatkozóan az adóterhek számszerűsítését elvégezni, amely által pontosabb képet lehet kapni, hogy mely adózási forma lenne a legmegfelelőbb választás a jelenleg </w:t>
      </w:r>
      <w:proofErr w:type="spellStart"/>
      <w:r>
        <w:t>KATÁ-s</w:t>
      </w:r>
      <w:proofErr w:type="spellEnd"/>
      <w:r>
        <w:t xml:space="preserve"> keretek között dolgozó egyéni vállalkozók részére.</w:t>
      </w:r>
    </w:p>
    <w:p w:rsidR="0024261D" w:rsidRDefault="0024261D"/>
    <w:sectPr w:rsidR="0024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73F8A"/>
    <w:multiLevelType w:val="multilevel"/>
    <w:tmpl w:val="87AC329A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0"/>
        <w:szCs w:val="20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841FCD"/>
    <w:multiLevelType w:val="multilevel"/>
    <w:tmpl w:val="4576144C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404040"/>
        <w:spacing w:val="0"/>
        <w:w w:val="100"/>
        <w:position w:val="0"/>
        <w:sz w:val="20"/>
        <w:szCs w:val="20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1D"/>
    <w:rsid w:val="0024261D"/>
    <w:rsid w:val="00AB2FCA"/>
    <w:rsid w:val="00B3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2F0F4-E35B-4562-8200-6C8B9B1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24261D"/>
    <w:rPr>
      <w:rFonts w:ascii="Trebuchet MS" w:eastAsia="Trebuchet MS" w:hAnsi="Trebuchet MS" w:cs="Trebuchet MS"/>
      <w:color w:val="404040"/>
      <w:sz w:val="20"/>
      <w:szCs w:val="20"/>
      <w:shd w:val="clear" w:color="auto" w:fill="FFFFFF"/>
    </w:rPr>
  </w:style>
  <w:style w:type="character" w:customStyle="1" w:styleId="Cmsor1">
    <w:name w:val="Címsor #1_"/>
    <w:basedOn w:val="Bekezdsalapbettpusa"/>
    <w:link w:val="Cmsor10"/>
    <w:rsid w:val="0024261D"/>
    <w:rPr>
      <w:rFonts w:ascii="Trebuchet MS" w:eastAsia="Trebuchet MS" w:hAnsi="Trebuchet MS" w:cs="Trebuchet MS"/>
      <w:b/>
      <w:bCs/>
      <w:color w:val="404040"/>
      <w:sz w:val="20"/>
      <w:szCs w:val="20"/>
      <w:shd w:val="clear" w:color="auto" w:fill="FFFFFF"/>
    </w:rPr>
  </w:style>
  <w:style w:type="character" w:customStyle="1" w:styleId="Szvegtrzs3">
    <w:name w:val="Szövegtörzs (3)_"/>
    <w:basedOn w:val="Bekezdsalapbettpusa"/>
    <w:link w:val="Szvegtrzs30"/>
    <w:rsid w:val="0024261D"/>
    <w:rPr>
      <w:rFonts w:ascii="Trebuchet MS" w:eastAsia="Trebuchet MS" w:hAnsi="Trebuchet MS" w:cs="Trebuchet MS"/>
      <w:color w:val="808080"/>
      <w:sz w:val="12"/>
      <w:szCs w:val="12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24261D"/>
    <w:pPr>
      <w:widowControl w:val="0"/>
      <w:shd w:val="clear" w:color="auto" w:fill="FFFFFF"/>
      <w:spacing w:after="220" w:line="240" w:lineRule="auto"/>
    </w:pPr>
    <w:rPr>
      <w:rFonts w:ascii="Trebuchet MS" w:eastAsia="Trebuchet MS" w:hAnsi="Trebuchet MS" w:cs="Trebuchet MS"/>
      <w:color w:val="404040"/>
      <w:sz w:val="20"/>
      <w:szCs w:val="20"/>
    </w:rPr>
  </w:style>
  <w:style w:type="paragraph" w:customStyle="1" w:styleId="Cmsor10">
    <w:name w:val="Címsor #1"/>
    <w:basedOn w:val="Norml"/>
    <w:link w:val="Cmsor1"/>
    <w:rsid w:val="0024261D"/>
    <w:pPr>
      <w:widowControl w:val="0"/>
      <w:shd w:val="clear" w:color="auto" w:fill="FFFFFF"/>
      <w:spacing w:after="220" w:line="240" w:lineRule="auto"/>
      <w:outlineLvl w:val="0"/>
    </w:pPr>
    <w:rPr>
      <w:rFonts w:ascii="Trebuchet MS" w:eastAsia="Trebuchet MS" w:hAnsi="Trebuchet MS" w:cs="Trebuchet MS"/>
      <w:b/>
      <w:bCs/>
      <w:color w:val="404040"/>
      <w:sz w:val="20"/>
      <w:szCs w:val="20"/>
    </w:rPr>
  </w:style>
  <w:style w:type="paragraph" w:customStyle="1" w:styleId="Szvegtrzs30">
    <w:name w:val="Szövegtörzs (3)"/>
    <w:basedOn w:val="Norml"/>
    <w:link w:val="Szvegtrzs3"/>
    <w:rsid w:val="0024261D"/>
    <w:pPr>
      <w:widowControl w:val="0"/>
      <w:shd w:val="clear" w:color="auto" w:fill="FFFFFF"/>
      <w:spacing w:after="220" w:line="240" w:lineRule="auto"/>
    </w:pPr>
    <w:rPr>
      <w:rFonts w:ascii="Trebuchet MS" w:eastAsia="Trebuchet MS" w:hAnsi="Trebuchet MS" w:cs="Trebuchet MS"/>
      <w:color w:val="80808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1816</Words>
  <Characters>12532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Bánfalvi László</dc:creator>
  <cp:keywords/>
  <dc:description/>
  <cp:lastModifiedBy>Bánfalvi László</cp:lastModifiedBy>
  <cp:revision>1</cp:revision>
  <dcterms:created xsi:type="dcterms:W3CDTF">2020-10-06T11:47:00Z</dcterms:created>
  <dcterms:modified xsi:type="dcterms:W3CDTF">2020-10-06T12:03:00Z</dcterms:modified>
</cp:coreProperties>
</file>