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34" w:rsidRPr="00837034" w:rsidRDefault="00837034" w:rsidP="00837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>Tisztelt Partnereink!</w:t>
      </w:r>
    </w:p>
    <w:p w:rsidR="00837034" w:rsidRPr="00837034" w:rsidRDefault="00837034" w:rsidP="00837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 xml:space="preserve">Elkészült az Allianz </w:t>
      </w:r>
      <w:proofErr w:type="spellStart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>vizijármű</w:t>
      </w:r>
      <w:proofErr w:type="spellEnd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 xml:space="preserve"> </w:t>
      </w:r>
      <w:proofErr w:type="spellStart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>tarifáló</w:t>
      </w:r>
      <w:proofErr w:type="spellEnd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 xml:space="preserve"> programja, amellyel lehetőségük van egyszerűen, gyorsan </w:t>
      </w:r>
      <w:proofErr w:type="spellStart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>vizijármű</w:t>
      </w:r>
      <w:proofErr w:type="spellEnd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 xml:space="preserve"> felelősség-, vagyon- és/vagy balesetbiztosítást kötni.</w:t>
      </w:r>
    </w:p>
    <w:p w:rsidR="00837034" w:rsidRPr="00837034" w:rsidRDefault="00837034" w:rsidP="00837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>Vizijármű</w:t>
      </w:r>
      <w:proofErr w:type="spellEnd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 xml:space="preserve"> felelősségbiztosítás </w:t>
      </w:r>
      <w:proofErr w:type="spellStart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>tarifálisan</w:t>
      </w:r>
      <w:proofErr w:type="spellEnd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 xml:space="preserve"> akár 60 láb hosszú vitorlás hajóra, vagy 250 kW teljesítményű lajstromköteles motorcsónakra is megköthető. A </w:t>
      </w:r>
      <w:proofErr w:type="spellStart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>tarifáló</w:t>
      </w:r>
      <w:proofErr w:type="spellEnd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 xml:space="preserve"> program segítségével biztosítás köthető vitorlás hajó esetén, akár bérbeadásra, akár versenyekre szóló felelősségbiztosításra is.</w:t>
      </w:r>
    </w:p>
    <w:p w:rsidR="00837034" w:rsidRPr="00837034" w:rsidRDefault="00837034" w:rsidP="00837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>Vizijármű</w:t>
      </w:r>
      <w:proofErr w:type="spellEnd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 xml:space="preserve"> vagyonbiztosítás a </w:t>
      </w:r>
      <w:proofErr w:type="spellStart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>tarifáló</w:t>
      </w:r>
      <w:proofErr w:type="spellEnd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 xml:space="preserve"> program segítségével 35 millió Ft biztosítási összegig köthető meg, mind vitorlás hajóra, mind lajstromköteles motorcsónakra. Vagyonbiztosítás esetében is lehetőség van bérbeadási, lopás, vagy vitorlás hajóra versenyekre szóló fedezetek megvásárlására.</w:t>
      </w:r>
    </w:p>
    <w:p w:rsidR="00837034" w:rsidRPr="00837034" w:rsidRDefault="00837034" w:rsidP="00837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>Ráadásul mind a felelősség-, mind a vagyonbiztosítás mellé lehetőség van balesetbiztosítás megkötésére is.</w:t>
      </w:r>
    </w:p>
    <w:p w:rsidR="00837034" w:rsidRPr="00837034" w:rsidRDefault="00837034" w:rsidP="00837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> </w:t>
      </w:r>
    </w:p>
    <w:p w:rsidR="00837034" w:rsidRPr="00837034" w:rsidRDefault="00837034" w:rsidP="00837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 xml:space="preserve">Összefoglalva, az új </w:t>
      </w:r>
      <w:proofErr w:type="spellStart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>vizijármű</w:t>
      </w:r>
      <w:proofErr w:type="spellEnd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 xml:space="preserve"> </w:t>
      </w:r>
      <w:proofErr w:type="spellStart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>tarifáló</w:t>
      </w:r>
      <w:proofErr w:type="spellEnd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 xml:space="preserve"> program segítségével, lehetőségük van korszerű biztosítási feltételekkel, a kor igényeinek megfelelően gyorsan, egyszerűen az ügyfeleik részére teljes körű fedezettel bíró </w:t>
      </w:r>
      <w:proofErr w:type="spellStart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>vizijármű</w:t>
      </w:r>
      <w:proofErr w:type="spellEnd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 xml:space="preserve"> </w:t>
      </w:r>
      <w:proofErr w:type="gramStart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>biztosítás kötésre</w:t>
      </w:r>
      <w:proofErr w:type="gramEnd"/>
      <w:r w:rsidRPr="00837034">
        <w:rPr>
          <w:rFonts w:ascii="Arial" w:eastAsia="Times New Roman" w:hAnsi="Arial" w:cs="Arial"/>
          <w:color w:val="222222"/>
          <w:sz w:val="24"/>
          <w:szCs w:val="20"/>
          <w:lang w:eastAsia="hu-HU"/>
        </w:rPr>
        <w:t>.</w:t>
      </w:r>
    </w:p>
    <w:p w:rsidR="00837034" w:rsidRPr="00837034" w:rsidRDefault="00837034" w:rsidP="00837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7034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837034">
        <w:rPr>
          <w:rFonts w:ascii="Arial" w:eastAsia="Times New Roman" w:hAnsi="Arial" w:cs="Arial"/>
          <w:sz w:val="24"/>
          <w:szCs w:val="24"/>
          <w:lang w:eastAsia="hu-HU"/>
        </w:rPr>
        <w:t>tarifálóban</w:t>
      </w:r>
      <w:proofErr w:type="spellEnd"/>
      <w:r w:rsidRPr="0083703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837034">
        <w:rPr>
          <w:rFonts w:ascii="Arial" w:eastAsia="Times New Roman" w:hAnsi="Arial" w:cs="Arial"/>
          <w:sz w:val="24"/>
          <w:szCs w:val="24"/>
          <w:lang w:eastAsia="hu-HU"/>
        </w:rPr>
        <w:t>szereplő következő</w:t>
      </w:r>
      <w:proofErr w:type="gramEnd"/>
      <w:r w:rsidRPr="00837034">
        <w:rPr>
          <w:rFonts w:ascii="Arial" w:eastAsia="Times New Roman" w:hAnsi="Arial" w:cs="Arial"/>
          <w:sz w:val="24"/>
          <w:szCs w:val="24"/>
          <w:lang w:eastAsia="hu-HU"/>
        </w:rPr>
        <w:t xml:space="preserve"> kérdésre: ?Biztosítási szerződését szakmája, önálló foglalkozása vagy üzleti tevékenysége körében kívánja-e megkötni??</w:t>
      </w:r>
    </w:p>
    <w:p w:rsidR="00837034" w:rsidRPr="00837034" w:rsidRDefault="00837034" w:rsidP="0083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37034">
        <w:rPr>
          <w:rFonts w:ascii="Arial" w:eastAsia="Times New Roman" w:hAnsi="Arial" w:cs="Arial"/>
          <w:sz w:val="24"/>
          <w:szCs w:val="20"/>
          <w:lang w:eastAsia="hu-HU"/>
        </w:rPr>
        <w:t>ha ?nem</w:t>
      </w:r>
      <w:proofErr w:type="gramEnd"/>
      <w:r w:rsidRPr="00837034">
        <w:rPr>
          <w:rFonts w:ascii="Arial" w:eastAsia="Times New Roman" w:hAnsi="Arial" w:cs="Arial"/>
          <w:sz w:val="24"/>
          <w:szCs w:val="20"/>
          <w:lang w:eastAsia="hu-HU"/>
        </w:rPr>
        <w:t>? a válasz, akkor a hatályos PTK szerint, fogyasztó köti a szerződést. Ebben az esetben a szerződés az OKHB termékkódra kerül rögzítésre és a szerződésre a fogyasztókra vonatkozó szabályok lesznek érvényesek.</w:t>
      </w:r>
    </w:p>
    <w:p w:rsidR="00837034" w:rsidRPr="00837034" w:rsidRDefault="00837034" w:rsidP="0083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37034">
        <w:rPr>
          <w:rFonts w:ascii="Arial" w:eastAsia="Times New Roman" w:hAnsi="Arial" w:cs="Arial"/>
          <w:sz w:val="24"/>
          <w:szCs w:val="20"/>
          <w:lang w:eastAsia="hu-HU"/>
        </w:rPr>
        <w:t>ha ?igen</w:t>
      </w:r>
      <w:proofErr w:type="gramEnd"/>
      <w:r w:rsidRPr="00837034">
        <w:rPr>
          <w:rFonts w:ascii="Arial" w:eastAsia="Times New Roman" w:hAnsi="Arial" w:cs="Arial"/>
          <w:sz w:val="24"/>
          <w:szCs w:val="20"/>
          <w:lang w:eastAsia="hu-HU"/>
        </w:rPr>
        <w:t>? a válasz, akkor nem fogyasztó köti a szerződést. Ekkor az OAW2 (Allianz Vállalkozás Védelem 2.0) termékkódra kerül rögzítésre a szerződés és a vállalati ügyfelekre vonatkozó szabályok lesznek érvényesek.</w:t>
      </w:r>
    </w:p>
    <w:p w:rsidR="00F60676" w:rsidRDefault="00F60676"/>
    <w:sectPr w:rsidR="00F60676" w:rsidSect="00F6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6405B"/>
    <w:multiLevelType w:val="multilevel"/>
    <w:tmpl w:val="2C68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08"/>
  <w:hyphenationZone w:val="425"/>
  <w:characterSpacingControl w:val="doNotCompress"/>
  <w:compat/>
  <w:rsids>
    <w:rsidRoot w:val="00837034"/>
    <w:rsid w:val="00837034"/>
    <w:rsid w:val="00F6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6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2019-05-06T05:36:00Z</dcterms:created>
  <dcterms:modified xsi:type="dcterms:W3CDTF">2019-05-06T05:37:00Z</dcterms:modified>
</cp:coreProperties>
</file>